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B5C" w:rsidRPr="004939BB" w:rsidRDefault="0075271B" w:rsidP="00824B5C">
      <w:pPr>
        <w:pBdr>
          <w:bottom w:val="single" w:sz="6" w:space="1" w:color="auto"/>
        </w:pBdr>
        <w:spacing w:after="0"/>
        <w:rPr>
          <w:rFonts w:ascii="Trebuchet MS" w:hAnsi="Trebuchet MS"/>
          <w:sz w:val="16"/>
          <w:szCs w:val="16"/>
        </w:rPr>
      </w:pPr>
      <w:bookmarkStart w:id="0" w:name="_GoBack"/>
      <w:bookmarkEnd w:id="0"/>
      <w:r>
        <w:rPr>
          <w:rFonts w:ascii="Trebuchet MS" w:hAnsi="Trebuchet MS"/>
          <w:b/>
          <w:sz w:val="32"/>
          <w:szCs w:val="32"/>
        </w:rPr>
        <w:t>Holiday</w:t>
      </w:r>
      <w:r w:rsidR="00824B5C" w:rsidRPr="004939BB">
        <w:rPr>
          <w:rFonts w:ascii="Trebuchet MS" w:hAnsi="Trebuchet MS"/>
          <w:b/>
          <w:sz w:val="32"/>
          <w:szCs w:val="32"/>
        </w:rPr>
        <w:t xml:space="preserve"> Policy</w:t>
      </w:r>
      <w:r w:rsidR="00824B5C" w:rsidRPr="004939BB">
        <w:rPr>
          <w:rFonts w:ascii="Trebuchet MS" w:hAnsi="Trebuchet MS"/>
          <w:b/>
          <w:sz w:val="32"/>
          <w:szCs w:val="32"/>
        </w:rPr>
        <w:tab/>
      </w:r>
    </w:p>
    <w:p w:rsidR="001D71E0" w:rsidRDefault="001D71E0" w:rsidP="00824B5C">
      <w:pPr>
        <w:spacing w:after="0"/>
        <w:rPr>
          <w:rFonts w:ascii="Trebuchet MS" w:hAnsi="Trebuchet MS"/>
          <w:sz w:val="16"/>
          <w:szCs w:val="16"/>
        </w:rPr>
      </w:pPr>
    </w:p>
    <w:p w:rsidR="00DF258A" w:rsidRDefault="00DF258A" w:rsidP="00824B5C">
      <w:pPr>
        <w:spacing w:after="0"/>
        <w:rPr>
          <w:rFonts w:ascii="Trebuchet MS" w:hAnsi="Trebuchet MS"/>
          <w:sz w:val="26"/>
          <w:szCs w:val="26"/>
          <w:u w:val="single"/>
        </w:rPr>
      </w:pPr>
    </w:p>
    <w:p w:rsidR="00824B5C" w:rsidRPr="00D62780" w:rsidRDefault="001D71E0" w:rsidP="00824B5C">
      <w:pPr>
        <w:spacing w:after="0"/>
        <w:rPr>
          <w:rFonts w:ascii="Trebuchet MS" w:hAnsi="Trebuchet MS"/>
          <w:sz w:val="26"/>
          <w:szCs w:val="26"/>
          <w:u w:val="single"/>
        </w:rPr>
      </w:pPr>
      <w:r w:rsidRPr="00D62780">
        <w:rPr>
          <w:rFonts w:ascii="Trebuchet MS" w:hAnsi="Trebuchet MS"/>
          <w:sz w:val="26"/>
          <w:szCs w:val="26"/>
          <w:u w:val="single"/>
        </w:rPr>
        <w:t>PURPOSE</w:t>
      </w:r>
    </w:p>
    <w:p w:rsidR="001D71E0" w:rsidRPr="0068050A" w:rsidRDefault="00DD7F0B" w:rsidP="00824B5C">
      <w:pPr>
        <w:spacing w:after="0"/>
        <w:rPr>
          <w:rFonts w:ascii="Trebuchet MS" w:hAnsi="Trebuchet MS"/>
        </w:rPr>
      </w:pPr>
      <w:r>
        <w:rPr>
          <w:rFonts w:ascii="Trebuchet MS" w:hAnsi="Trebuchet MS"/>
          <w:sz w:val="16"/>
          <w:szCs w:val="16"/>
        </w:rPr>
        <w:t xml:space="preserve">Savanna has designated certain days during the year as paid holidays for its employees.  </w:t>
      </w:r>
      <w:r w:rsidR="0075271B">
        <w:rPr>
          <w:rFonts w:ascii="Trebuchet MS" w:hAnsi="Trebuchet MS"/>
          <w:sz w:val="16"/>
          <w:szCs w:val="16"/>
        </w:rPr>
        <w:t>Th</w:t>
      </w:r>
      <w:r>
        <w:rPr>
          <w:rFonts w:ascii="Trebuchet MS" w:hAnsi="Trebuchet MS"/>
          <w:sz w:val="16"/>
          <w:szCs w:val="16"/>
        </w:rPr>
        <w:t>is policy establishes</w:t>
      </w:r>
      <w:r w:rsidR="0075271B">
        <w:rPr>
          <w:rFonts w:ascii="Trebuchet MS" w:hAnsi="Trebuchet MS"/>
          <w:sz w:val="16"/>
          <w:szCs w:val="16"/>
        </w:rPr>
        <w:t xml:space="preserve"> uniform guidelines to employees regarding </w:t>
      </w:r>
      <w:r w:rsidR="002602B7">
        <w:rPr>
          <w:rFonts w:ascii="Trebuchet MS" w:hAnsi="Trebuchet MS"/>
          <w:sz w:val="16"/>
          <w:szCs w:val="16"/>
        </w:rPr>
        <w:t>paid</w:t>
      </w:r>
      <w:r w:rsidR="0075271B">
        <w:rPr>
          <w:rFonts w:ascii="Trebuchet MS" w:hAnsi="Trebuchet MS"/>
          <w:sz w:val="16"/>
          <w:szCs w:val="16"/>
        </w:rPr>
        <w:t xml:space="preserve"> holidays, </w:t>
      </w:r>
      <w:r>
        <w:rPr>
          <w:rFonts w:ascii="Trebuchet MS" w:hAnsi="Trebuchet MS"/>
          <w:sz w:val="16"/>
          <w:szCs w:val="16"/>
        </w:rPr>
        <w:t>administration of paid holidays</w:t>
      </w:r>
      <w:r w:rsidR="0075271B">
        <w:rPr>
          <w:rFonts w:ascii="Trebuchet MS" w:hAnsi="Trebuchet MS"/>
          <w:sz w:val="16"/>
          <w:szCs w:val="16"/>
        </w:rPr>
        <w:t xml:space="preserve"> and </w:t>
      </w:r>
      <w:r>
        <w:rPr>
          <w:rFonts w:ascii="Trebuchet MS" w:hAnsi="Trebuchet MS"/>
          <w:sz w:val="16"/>
          <w:szCs w:val="16"/>
        </w:rPr>
        <w:t xml:space="preserve">employee </w:t>
      </w:r>
      <w:r w:rsidR="0075271B">
        <w:rPr>
          <w:rFonts w:ascii="Trebuchet MS" w:hAnsi="Trebuchet MS"/>
          <w:sz w:val="16"/>
          <w:szCs w:val="16"/>
        </w:rPr>
        <w:t>eligibility.</w:t>
      </w:r>
    </w:p>
    <w:p w:rsidR="00D62780" w:rsidRPr="0068050A" w:rsidRDefault="00D62780" w:rsidP="00824B5C">
      <w:pPr>
        <w:spacing w:after="0"/>
        <w:rPr>
          <w:rFonts w:ascii="Trebuchet MS" w:hAnsi="Trebuchet MS"/>
        </w:rPr>
      </w:pPr>
    </w:p>
    <w:p w:rsidR="00D62780" w:rsidRPr="00D62780" w:rsidRDefault="00D62780" w:rsidP="00824B5C">
      <w:pPr>
        <w:spacing w:after="0"/>
        <w:rPr>
          <w:rFonts w:ascii="Trebuchet MS" w:hAnsi="Trebuchet MS"/>
          <w:sz w:val="26"/>
          <w:szCs w:val="26"/>
          <w:u w:val="single"/>
        </w:rPr>
      </w:pPr>
      <w:r w:rsidRPr="00D62780">
        <w:rPr>
          <w:rFonts w:ascii="Trebuchet MS" w:hAnsi="Trebuchet MS"/>
          <w:sz w:val="26"/>
          <w:szCs w:val="26"/>
          <w:u w:val="single"/>
        </w:rPr>
        <w:t>SCOPE</w:t>
      </w:r>
    </w:p>
    <w:p w:rsidR="00D47E31" w:rsidRPr="0068050A" w:rsidRDefault="00D47E31" w:rsidP="00D47E31">
      <w:pPr>
        <w:spacing w:after="0"/>
        <w:rPr>
          <w:rFonts w:ascii="Trebuchet MS" w:hAnsi="Trebuchet MS"/>
        </w:rPr>
      </w:pPr>
      <w:r>
        <w:rPr>
          <w:rFonts w:ascii="Trebuchet MS" w:hAnsi="Trebuchet MS"/>
          <w:sz w:val="16"/>
          <w:szCs w:val="16"/>
        </w:rPr>
        <w:t>This policy applies to all regular full-time and regular part-time employees.  The eligibility and use of paid holidays is specific to employee classification</w:t>
      </w:r>
      <w:r w:rsidR="00336EE1">
        <w:rPr>
          <w:rFonts w:ascii="Trebuchet MS" w:hAnsi="Trebuchet MS"/>
          <w:sz w:val="16"/>
          <w:szCs w:val="16"/>
        </w:rPr>
        <w:t xml:space="preserve"> and job title</w:t>
      </w:r>
      <w:r>
        <w:rPr>
          <w:rFonts w:ascii="Trebuchet MS" w:hAnsi="Trebuchet MS"/>
          <w:sz w:val="16"/>
          <w:szCs w:val="16"/>
        </w:rPr>
        <w:t xml:space="preserve">.  </w:t>
      </w:r>
      <w:r w:rsidR="00336EE1">
        <w:rPr>
          <w:rFonts w:ascii="Trebuchet MS" w:hAnsi="Trebuchet MS"/>
          <w:sz w:val="16"/>
          <w:szCs w:val="16"/>
        </w:rPr>
        <w:t>Most e</w:t>
      </w:r>
      <w:r>
        <w:rPr>
          <w:rFonts w:ascii="Trebuchet MS" w:hAnsi="Trebuchet MS"/>
          <w:sz w:val="16"/>
          <w:szCs w:val="16"/>
        </w:rPr>
        <w:t>xempt, rotational employees are not eligible for holiday pay</w:t>
      </w:r>
      <w:r w:rsidR="00CE673E">
        <w:rPr>
          <w:rFonts w:ascii="Trebuchet MS" w:hAnsi="Trebuchet MS"/>
          <w:sz w:val="16"/>
          <w:szCs w:val="16"/>
        </w:rPr>
        <w:t xml:space="preserve"> in addition to their weekly salary</w:t>
      </w:r>
      <w:r>
        <w:rPr>
          <w:rFonts w:ascii="Trebuchet MS" w:hAnsi="Trebuchet MS"/>
          <w:sz w:val="16"/>
          <w:szCs w:val="16"/>
        </w:rPr>
        <w:t>.</w:t>
      </w:r>
    </w:p>
    <w:p w:rsidR="00D62780" w:rsidRPr="0068050A" w:rsidRDefault="00D62780" w:rsidP="00824B5C">
      <w:pPr>
        <w:spacing w:after="0"/>
        <w:rPr>
          <w:rFonts w:ascii="Trebuchet MS" w:hAnsi="Trebuchet MS"/>
        </w:rPr>
      </w:pPr>
    </w:p>
    <w:p w:rsidR="00D62780" w:rsidRPr="00D62780" w:rsidRDefault="00D62780" w:rsidP="00824B5C">
      <w:pPr>
        <w:spacing w:after="0"/>
        <w:rPr>
          <w:rFonts w:ascii="Trebuchet MS" w:hAnsi="Trebuchet MS"/>
          <w:sz w:val="26"/>
          <w:szCs w:val="26"/>
          <w:u w:val="single"/>
        </w:rPr>
      </w:pPr>
      <w:r w:rsidRPr="00D62780">
        <w:rPr>
          <w:rFonts w:ascii="Trebuchet MS" w:hAnsi="Trebuchet MS"/>
          <w:sz w:val="26"/>
          <w:szCs w:val="26"/>
          <w:u w:val="single"/>
        </w:rPr>
        <w:t>DEFINITIONS</w:t>
      </w:r>
    </w:p>
    <w:p w:rsidR="004642A3" w:rsidRDefault="000B30AB" w:rsidP="00824B5C">
      <w:pPr>
        <w:spacing w:after="0"/>
        <w:rPr>
          <w:rFonts w:ascii="Trebuchet MS" w:hAnsi="Trebuchet MS"/>
          <w:sz w:val="16"/>
          <w:szCs w:val="16"/>
        </w:rPr>
      </w:pPr>
      <w:r>
        <w:rPr>
          <w:rFonts w:ascii="Trebuchet MS" w:hAnsi="Trebuchet MS"/>
          <w:sz w:val="16"/>
          <w:szCs w:val="16"/>
        </w:rPr>
        <w:t xml:space="preserve">“Holiday pay” </w:t>
      </w:r>
      <w:r w:rsidR="00F54D87">
        <w:rPr>
          <w:rFonts w:ascii="Trebuchet MS" w:hAnsi="Trebuchet MS"/>
          <w:sz w:val="16"/>
          <w:szCs w:val="16"/>
        </w:rPr>
        <w:t xml:space="preserve">is paid time off for hours not worked on a Corporation recognized holiday.  Holiday pay </w:t>
      </w:r>
      <w:r w:rsidR="00752DDA">
        <w:rPr>
          <w:rFonts w:ascii="Trebuchet MS" w:hAnsi="Trebuchet MS"/>
          <w:sz w:val="16"/>
          <w:szCs w:val="16"/>
        </w:rPr>
        <w:t xml:space="preserve">will be paid at the employee’s regular base rate of pay </w:t>
      </w:r>
      <w:r w:rsidR="00F54D87">
        <w:rPr>
          <w:rFonts w:ascii="Trebuchet MS" w:hAnsi="Trebuchet MS"/>
          <w:sz w:val="16"/>
          <w:szCs w:val="16"/>
        </w:rPr>
        <w:t>and on a pro-rated base rate of pay for part-time employees</w:t>
      </w:r>
      <w:r w:rsidR="000167AC">
        <w:rPr>
          <w:rFonts w:ascii="Trebuchet MS" w:hAnsi="Trebuchet MS"/>
          <w:sz w:val="16"/>
          <w:szCs w:val="16"/>
        </w:rPr>
        <w:t xml:space="preserve"> and employees who work less than 40 hours</w:t>
      </w:r>
      <w:r w:rsidR="00752DDA">
        <w:rPr>
          <w:rFonts w:ascii="Trebuchet MS" w:hAnsi="Trebuchet MS"/>
          <w:sz w:val="16"/>
          <w:szCs w:val="16"/>
        </w:rPr>
        <w:t>.</w:t>
      </w:r>
      <w:r w:rsidR="004845F3">
        <w:rPr>
          <w:rFonts w:ascii="Trebuchet MS" w:hAnsi="Trebuchet MS"/>
          <w:sz w:val="16"/>
          <w:szCs w:val="16"/>
        </w:rPr>
        <w:t xml:space="preserve"> </w:t>
      </w:r>
      <w:r w:rsidR="006D731F">
        <w:rPr>
          <w:rFonts w:ascii="Trebuchet MS" w:hAnsi="Trebuchet MS"/>
          <w:sz w:val="16"/>
          <w:szCs w:val="16"/>
        </w:rPr>
        <w:t xml:space="preserve"> </w:t>
      </w:r>
    </w:p>
    <w:p w:rsidR="00C6296C" w:rsidRPr="0068050A" w:rsidRDefault="00C6296C" w:rsidP="00824B5C">
      <w:pPr>
        <w:spacing w:after="0"/>
        <w:rPr>
          <w:rFonts w:ascii="Trebuchet MS" w:hAnsi="Trebuchet MS"/>
        </w:rPr>
      </w:pPr>
      <w:r>
        <w:rPr>
          <w:rFonts w:ascii="Trebuchet MS" w:hAnsi="Trebuchet MS"/>
          <w:sz w:val="16"/>
          <w:szCs w:val="16"/>
        </w:rPr>
        <w:t xml:space="preserve">“Regular base rate of pay” refers to the straight-time rate of </w:t>
      </w:r>
      <w:r w:rsidR="006D731F">
        <w:rPr>
          <w:rFonts w:ascii="Trebuchet MS" w:hAnsi="Trebuchet MS"/>
          <w:sz w:val="16"/>
          <w:szCs w:val="16"/>
        </w:rPr>
        <w:t xml:space="preserve">an employee’s </w:t>
      </w:r>
      <w:r>
        <w:rPr>
          <w:rFonts w:ascii="Trebuchet MS" w:hAnsi="Trebuchet MS"/>
          <w:sz w:val="16"/>
          <w:szCs w:val="16"/>
        </w:rPr>
        <w:t>regular work classification exclusive of overtime or premium pay.</w:t>
      </w:r>
    </w:p>
    <w:p w:rsidR="00D62780" w:rsidRPr="0068050A" w:rsidRDefault="00D62780" w:rsidP="00824B5C">
      <w:pPr>
        <w:spacing w:after="0"/>
        <w:rPr>
          <w:rFonts w:ascii="Trebuchet MS" w:hAnsi="Trebuchet MS"/>
        </w:rPr>
      </w:pPr>
    </w:p>
    <w:p w:rsidR="00D62780" w:rsidRPr="00D62780" w:rsidRDefault="00D62780" w:rsidP="00824B5C">
      <w:pPr>
        <w:spacing w:after="0"/>
        <w:rPr>
          <w:rFonts w:ascii="Trebuchet MS" w:hAnsi="Trebuchet MS"/>
          <w:sz w:val="26"/>
          <w:szCs w:val="26"/>
          <w:u w:val="single"/>
        </w:rPr>
      </w:pPr>
      <w:r w:rsidRPr="00D62780">
        <w:rPr>
          <w:rFonts w:ascii="Trebuchet MS" w:hAnsi="Trebuchet MS"/>
          <w:sz w:val="26"/>
          <w:szCs w:val="26"/>
          <w:u w:val="single"/>
        </w:rPr>
        <w:t>POLICY</w:t>
      </w:r>
    </w:p>
    <w:p w:rsidR="00D62780" w:rsidRDefault="00D62780" w:rsidP="00824B5C">
      <w:pPr>
        <w:spacing w:after="0"/>
        <w:rPr>
          <w:rFonts w:ascii="Trebuchet MS" w:hAnsi="Trebuchet MS"/>
          <w:sz w:val="16"/>
          <w:szCs w:val="16"/>
        </w:rPr>
      </w:pPr>
    </w:p>
    <w:p w:rsidR="00D47E31" w:rsidRPr="00D47E31" w:rsidRDefault="00D62780" w:rsidP="00D47E31">
      <w:pPr>
        <w:spacing w:after="0"/>
        <w:rPr>
          <w:rFonts w:ascii="Trebuchet MS" w:hAnsi="Trebuchet MS"/>
          <w:sz w:val="20"/>
          <w:szCs w:val="16"/>
          <w:u w:val="single"/>
        </w:rPr>
      </w:pPr>
      <w:r w:rsidRPr="00C7217F">
        <w:rPr>
          <w:rFonts w:ascii="Trebuchet MS" w:hAnsi="Trebuchet MS"/>
          <w:sz w:val="20"/>
          <w:szCs w:val="16"/>
          <w:u w:val="single"/>
        </w:rPr>
        <w:t>1.1</w:t>
      </w:r>
      <w:r w:rsidR="00C7217F" w:rsidRPr="00C7217F">
        <w:rPr>
          <w:rFonts w:ascii="Trebuchet MS" w:hAnsi="Trebuchet MS"/>
          <w:sz w:val="20"/>
          <w:szCs w:val="16"/>
          <w:u w:val="single"/>
        </w:rPr>
        <w:t xml:space="preserve">  Paid Holidays</w:t>
      </w:r>
      <w:r w:rsidR="00D47E31">
        <w:rPr>
          <w:rFonts w:ascii="Trebuchet MS" w:hAnsi="Trebuchet MS"/>
          <w:sz w:val="20"/>
          <w:szCs w:val="16"/>
          <w:u w:val="single"/>
        </w:rPr>
        <w:t xml:space="preserve"> for Exempt and Non-Exempt Non-Rotational Employees</w:t>
      </w:r>
    </w:p>
    <w:p w:rsidR="00C7217F" w:rsidRDefault="00C7217F" w:rsidP="00C7217F">
      <w:pPr>
        <w:spacing w:after="0"/>
        <w:rPr>
          <w:rFonts w:ascii="Trebuchet MS" w:hAnsi="Trebuchet MS"/>
          <w:sz w:val="16"/>
          <w:szCs w:val="16"/>
        </w:rPr>
      </w:pPr>
    </w:p>
    <w:p w:rsidR="00C7217F" w:rsidRDefault="00B57315" w:rsidP="00C7217F">
      <w:pPr>
        <w:spacing w:after="0"/>
        <w:rPr>
          <w:rFonts w:ascii="Trebuchet MS" w:hAnsi="Trebuchet MS"/>
          <w:sz w:val="16"/>
          <w:szCs w:val="16"/>
        </w:rPr>
      </w:pPr>
      <w:r>
        <w:rPr>
          <w:rFonts w:ascii="Trebuchet MS" w:hAnsi="Trebuchet MS"/>
          <w:sz w:val="16"/>
          <w:szCs w:val="16"/>
        </w:rPr>
        <w:t>Exempt and n</w:t>
      </w:r>
      <w:r w:rsidR="0066491F">
        <w:rPr>
          <w:rFonts w:ascii="Trebuchet MS" w:hAnsi="Trebuchet MS"/>
          <w:sz w:val="16"/>
          <w:szCs w:val="16"/>
        </w:rPr>
        <w:t>on-</w:t>
      </w:r>
      <w:r>
        <w:rPr>
          <w:rFonts w:ascii="Trebuchet MS" w:hAnsi="Trebuchet MS"/>
          <w:sz w:val="16"/>
          <w:szCs w:val="16"/>
        </w:rPr>
        <w:t>exempt non-r</w:t>
      </w:r>
      <w:r w:rsidR="0066491F">
        <w:rPr>
          <w:rFonts w:ascii="Trebuchet MS" w:hAnsi="Trebuchet MS"/>
          <w:sz w:val="16"/>
          <w:szCs w:val="16"/>
        </w:rPr>
        <w:t>otational employees</w:t>
      </w:r>
      <w:r w:rsidR="00D47E31">
        <w:rPr>
          <w:rFonts w:ascii="Trebuchet MS" w:hAnsi="Trebuchet MS"/>
          <w:sz w:val="16"/>
          <w:szCs w:val="16"/>
        </w:rPr>
        <w:t xml:space="preserve"> receive</w:t>
      </w:r>
      <w:r w:rsidR="00C7217F">
        <w:rPr>
          <w:rFonts w:ascii="Trebuchet MS" w:hAnsi="Trebuchet MS"/>
          <w:sz w:val="16"/>
          <w:szCs w:val="16"/>
        </w:rPr>
        <w:t xml:space="preserve"> the following </w:t>
      </w:r>
      <w:r w:rsidR="00DF7BC8">
        <w:rPr>
          <w:rFonts w:ascii="Trebuchet MS" w:hAnsi="Trebuchet MS"/>
          <w:sz w:val="16"/>
          <w:szCs w:val="16"/>
        </w:rPr>
        <w:t xml:space="preserve">(10) ten </w:t>
      </w:r>
      <w:r w:rsidR="0017068C">
        <w:rPr>
          <w:rFonts w:ascii="Trebuchet MS" w:hAnsi="Trebuchet MS"/>
          <w:sz w:val="16"/>
          <w:szCs w:val="16"/>
        </w:rPr>
        <w:t xml:space="preserve">paid </w:t>
      </w:r>
      <w:r w:rsidR="00C7217F">
        <w:rPr>
          <w:rFonts w:ascii="Trebuchet MS" w:hAnsi="Trebuchet MS"/>
          <w:sz w:val="16"/>
          <w:szCs w:val="16"/>
        </w:rPr>
        <w:t>holidays</w:t>
      </w:r>
      <w:r w:rsidR="0017068C">
        <w:rPr>
          <w:rFonts w:ascii="Trebuchet MS" w:hAnsi="Trebuchet MS"/>
          <w:sz w:val="16"/>
          <w:szCs w:val="16"/>
        </w:rPr>
        <w:t xml:space="preserve"> during each calendar year</w:t>
      </w:r>
      <w:r w:rsidR="00C7217F">
        <w:rPr>
          <w:rFonts w:ascii="Trebuchet MS" w:hAnsi="Trebuchet MS"/>
          <w:sz w:val="16"/>
          <w:szCs w:val="16"/>
        </w:rPr>
        <w:t xml:space="preserve"> </w:t>
      </w:r>
      <w:r w:rsidR="0017068C">
        <w:rPr>
          <w:rFonts w:ascii="Trebuchet MS" w:hAnsi="Trebuchet MS"/>
          <w:sz w:val="16"/>
          <w:szCs w:val="16"/>
        </w:rPr>
        <w:t>with some exceptions</w:t>
      </w:r>
      <w:r w:rsidR="00C7217F">
        <w:rPr>
          <w:rFonts w:ascii="Trebuchet MS" w:hAnsi="Trebuchet MS"/>
          <w:sz w:val="16"/>
          <w:szCs w:val="16"/>
        </w:rPr>
        <w:t>:</w:t>
      </w:r>
    </w:p>
    <w:p w:rsidR="00C7217F" w:rsidRPr="00737CC2" w:rsidRDefault="00C7217F" w:rsidP="00C7217F">
      <w:pPr>
        <w:spacing w:after="0"/>
        <w:rPr>
          <w:rFonts w:ascii="Trebuchet MS" w:hAnsi="Trebuchet MS"/>
          <w:sz w:val="16"/>
          <w:szCs w:val="16"/>
        </w:rPr>
      </w:pPr>
    </w:p>
    <w:p w:rsidR="00C7217F" w:rsidRPr="00C7217F" w:rsidRDefault="00C7217F" w:rsidP="00C7217F">
      <w:pPr>
        <w:pStyle w:val="BodyText"/>
        <w:spacing w:after="0"/>
        <w:ind w:left="2160"/>
        <w:jc w:val="left"/>
        <w:rPr>
          <w:rFonts w:cs="Arial"/>
          <w:sz w:val="16"/>
          <w:szCs w:val="16"/>
        </w:rPr>
      </w:pPr>
      <w:r w:rsidRPr="00C7217F">
        <w:rPr>
          <w:rFonts w:cs="Arial"/>
          <w:sz w:val="16"/>
          <w:szCs w:val="16"/>
        </w:rPr>
        <w:t>New Year’s Day</w:t>
      </w:r>
    </w:p>
    <w:p w:rsidR="00C7217F" w:rsidRPr="00C7217F" w:rsidRDefault="00C7217F" w:rsidP="00C7217F">
      <w:pPr>
        <w:pStyle w:val="BodyText"/>
        <w:spacing w:after="0"/>
        <w:ind w:left="2160"/>
        <w:jc w:val="left"/>
        <w:rPr>
          <w:rFonts w:cs="Arial"/>
          <w:sz w:val="16"/>
          <w:szCs w:val="16"/>
        </w:rPr>
      </w:pPr>
      <w:r w:rsidRPr="00C7217F">
        <w:rPr>
          <w:rFonts w:cs="Arial"/>
          <w:sz w:val="16"/>
          <w:szCs w:val="16"/>
        </w:rPr>
        <w:t>President’s Day</w:t>
      </w:r>
    </w:p>
    <w:p w:rsidR="00C7217F" w:rsidRPr="00C7217F" w:rsidRDefault="00C7217F" w:rsidP="00C7217F">
      <w:pPr>
        <w:pStyle w:val="BodyText"/>
        <w:spacing w:after="0"/>
        <w:ind w:left="2160"/>
        <w:jc w:val="left"/>
        <w:rPr>
          <w:rFonts w:cs="Arial"/>
          <w:sz w:val="16"/>
          <w:szCs w:val="16"/>
        </w:rPr>
      </w:pPr>
      <w:r w:rsidRPr="00C7217F">
        <w:rPr>
          <w:rFonts w:cs="Arial"/>
          <w:sz w:val="16"/>
          <w:szCs w:val="16"/>
        </w:rPr>
        <w:t>Good Friday</w:t>
      </w:r>
    </w:p>
    <w:p w:rsidR="00C7217F" w:rsidRPr="00C7217F" w:rsidRDefault="00C7217F" w:rsidP="00C7217F">
      <w:pPr>
        <w:pStyle w:val="BodyText"/>
        <w:spacing w:after="0"/>
        <w:ind w:left="2160"/>
        <w:jc w:val="left"/>
        <w:rPr>
          <w:rFonts w:cs="Arial"/>
          <w:sz w:val="16"/>
          <w:szCs w:val="16"/>
        </w:rPr>
      </w:pPr>
      <w:r w:rsidRPr="00C7217F">
        <w:rPr>
          <w:rFonts w:cs="Arial"/>
          <w:sz w:val="16"/>
          <w:szCs w:val="16"/>
        </w:rPr>
        <w:t>Memorial Day</w:t>
      </w:r>
    </w:p>
    <w:p w:rsidR="00C7217F" w:rsidRPr="00C7217F" w:rsidRDefault="00C7217F" w:rsidP="00C7217F">
      <w:pPr>
        <w:pStyle w:val="BodyText"/>
        <w:spacing w:after="0"/>
        <w:ind w:left="2160"/>
        <w:jc w:val="left"/>
        <w:rPr>
          <w:rFonts w:cs="Arial"/>
          <w:sz w:val="16"/>
          <w:szCs w:val="16"/>
        </w:rPr>
      </w:pPr>
      <w:r w:rsidRPr="00C7217F">
        <w:rPr>
          <w:rFonts w:cs="Arial"/>
          <w:sz w:val="16"/>
          <w:szCs w:val="16"/>
        </w:rPr>
        <w:t>Independence Day</w:t>
      </w:r>
    </w:p>
    <w:p w:rsidR="00C7217F" w:rsidRPr="00C7217F" w:rsidRDefault="00C7217F" w:rsidP="00C7217F">
      <w:pPr>
        <w:pStyle w:val="BodyText"/>
        <w:spacing w:after="0"/>
        <w:ind w:left="2160"/>
        <w:jc w:val="left"/>
        <w:rPr>
          <w:rFonts w:cs="Arial"/>
          <w:sz w:val="16"/>
          <w:szCs w:val="16"/>
        </w:rPr>
      </w:pPr>
      <w:r w:rsidRPr="00C7217F">
        <w:rPr>
          <w:rFonts w:cs="Arial"/>
          <w:sz w:val="16"/>
          <w:szCs w:val="16"/>
        </w:rPr>
        <w:t>Labor Day</w:t>
      </w:r>
    </w:p>
    <w:p w:rsidR="00C7217F" w:rsidRPr="00C7217F" w:rsidRDefault="00C7217F" w:rsidP="00C7217F">
      <w:pPr>
        <w:pStyle w:val="BodyText"/>
        <w:spacing w:after="0"/>
        <w:ind w:left="2160"/>
        <w:jc w:val="left"/>
        <w:rPr>
          <w:rFonts w:cs="Arial"/>
          <w:sz w:val="16"/>
          <w:szCs w:val="16"/>
        </w:rPr>
      </w:pPr>
      <w:r w:rsidRPr="00C7217F">
        <w:rPr>
          <w:rFonts w:cs="Arial"/>
          <w:sz w:val="16"/>
          <w:szCs w:val="16"/>
        </w:rPr>
        <w:t>Thanksgiving Day</w:t>
      </w:r>
    </w:p>
    <w:p w:rsidR="00C7217F" w:rsidRDefault="00C7217F" w:rsidP="00C7217F">
      <w:pPr>
        <w:pStyle w:val="BodyText"/>
        <w:spacing w:after="0"/>
        <w:ind w:left="2160"/>
        <w:jc w:val="left"/>
        <w:rPr>
          <w:rFonts w:cs="Arial"/>
          <w:sz w:val="16"/>
          <w:szCs w:val="16"/>
        </w:rPr>
      </w:pPr>
      <w:r w:rsidRPr="00C7217F">
        <w:rPr>
          <w:rFonts w:cs="Arial"/>
          <w:sz w:val="16"/>
          <w:szCs w:val="16"/>
        </w:rPr>
        <w:t>Day after Thanksgiving</w:t>
      </w:r>
    </w:p>
    <w:p w:rsidR="0017068C" w:rsidRPr="00C7217F" w:rsidRDefault="0017068C" w:rsidP="00C7217F">
      <w:pPr>
        <w:pStyle w:val="BodyText"/>
        <w:spacing w:after="0"/>
        <w:ind w:left="2160"/>
        <w:jc w:val="left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Christmas Eve</w:t>
      </w:r>
    </w:p>
    <w:p w:rsidR="00C7217F" w:rsidRDefault="00C7217F" w:rsidP="00C7217F">
      <w:pPr>
        <w:pStyle w:val="BodyText"/>
        <w:spacing w:after="0"/>
        <w:ind w:left="2160"/>
        <w:jc w:val="left"/>
        <w:rPr>
          <w:rFonts w:cs="Arial"/>
          <w:sz w:val="16"/>
          <w:szCs w:val="16"/>
        </w:rPr>
      </w:pPr>
      <w:r w:rsidRPr="00C7217F">
        <w:rPr>
          <w:rFonts w:cs="Arial"/>
          <w:sz w:val="16"/>
          <w:szCs w:val="16"/>
        </w:rPr>
        <w:t>Christmas Day</w:t>
      </w:r>
    </w:p>
    <w:p w:rsidR="000B30AB" w:rsidRDefault="000B30AB" w:rsidP="00C7217F">
      <w:pPr>
        <w:pStyle w:val="BodyText"/>
        <w:spacing w:after="0"/>
        <w:ind w:left="2160"/>
        <w:jc w:val="left"/>
        <w:rPr>
          <w:rFonts w:cs="Arial"/>
          <w:sz w:val="16"/>
          <w:szCs w:val="16"/>
        </w:rPr>
      </w:pPr>
    </w:p>
    <w:p w:rsidR="000B30AB" w:rsidRDefault="000B30AB" w:rsidP="000B30AB">
      <w:pPr>
        <w:pStyle w:val="BodyText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Savanna</w:t>
      </w:r>
      <w:r w:rsidRPr="000B30AB">
        <w:rPr>
          <w:rFonts w:cs="Arial"/>
          <w:sz w:val="16"/>
          <w:szCs w:val="16"/>
        </w:rPr>
        <w:t xml:space="preserve"> will ordinarily observe these holidays on their appointed days (</w:t>
      </w:r>
      <w:r w:rsidRPr="000B30AB">
        <w:rPr>
          <w:rFonts w:cs="Arial"/>
          <w:i/>
          <w:sz w:val="16"/>
          <w:szCs w:val="16"/>
        </w:rPr>
        <w:t>i.e</w:t>
      </w:r>
      <w:r w:rsidRPr="000B30AB">
        <w:rPr>
          <w:rFonts w:cs="Arial"/>
          <w:sz w:val="16"/>
          <w:szCs w:val="16"/>
        </w:rPr>
        <w:t>. Christmas on December 25)</w:t>
      </w:r>
      <w:r w:rsidR="00BF5322">
        <w:rPr>
          <w:rFonts w:cs="Arial"/>
          <w:sz w:val="16"/>
          <w:szCs w:val="16"/>
        </w:rPr>
        <w:t xml:space="preserve"> depending on when the holiday(s) fall within a given week</w:t>
      </w:r>
      <w:r w:rsidR="00FE2A2C">
        <w:rPr>
          <w:rFonts w:cs="Arial"/>
          <w:sz w:val="16"/>
          <w:szCs w:val="16"/>
        </w:rPr>
        <w:t xml:space="preserve">.  However, holidays that occur on either Saturday or Sunday may be observed on the preceding Friday or following Monday at </w:t>
      </w:r>
      <w:r w:rsidR="00D90084">
        <w:rPr>
          <w:rFonts w:cs="Arial"/>
          <w:sz w:val="16"/>
          <w:szCs w:val="16"/>
        </w:rPr>
        <w:t>management</w:t>
      </w:r>
      <w:r w:rsidR="00FE2A2C">
        <w:rPr>
          <w:rFonts w:cs="Arial"/>
          <w:sz w:val="16"/>
          <w:szCs w:val="16"/>
        </w:rPr>
        <w:t>’s discretion</w:t>
      </w:r>
      <w:r w:rsidRPr="000B30AB">
        <w:rPr>
          <w:rFonts w:cs="Arial"/>
          <w:sz w:val="16"/>
          <w:szCs w:val="16"/>
        </w:rPr>
        <w:t>.</w:t>
      </w:r>
      <w:r w:rsidR="008A6499">
        <w:rPr>
          <w:rFonts w:cs="Arial"/>
          <w:sz w:val="16"/>
          <w:szCs w:val="16"/>
        </w:rPr>
        <w:t xml:space="preserve">  Further, </w:t>
      </w:r>
      <w:r w:rsidR="008A6499">
        <w:rPr>
          <w:rFonts w:cs="Arial"/>
          <w:sz w:val="16"/>
          <w:szCs w:val="16"/>
          <w:lang w:val="en"/>
        </w:rPr>
        <w:t>p</w:t>
      </w:r>
      <w:r w:rsidR="008A6499" w:rsidRPr="008A6499">
        <w:rPr>
          <w:rFonts w:cs="Arial"/>
          <w:sz w:val="16"/>
          <w:szCs w:val="16"/>
          <w:lang w:val="en"/>
        </w:rPr>
        <w:t>roduction and staffing needs may make it necessary for selected employees to work on such holidays.</w:t>
      </w:r>
    </w:p>
    <w:p w:rsidR="00D47E31" w:rsidRDefault="00923C40" w:rsidP="00737CC2">
      <w:pPr>
        <w:pStyle w:val="BodyText"/>
        <w:spacing w:after="0"/>
        <w:rPr>
          <w:sz w:val="16"/>
          <w:szCs w:val="16"/>
        </w:rPr>
      </w:pPr>
      <w:r>
        <w:rPr>
          <w:sz w:val="16"/>
          <w:szCs w:val="16"/>
        </w:rPr>
        <w:t>Full time, n</w:t>
      </w:r>
      <w:r w:rsidR="00D47E31">
        <w:rPr>
          <w:sz w:val="16"/>
          <w:szCs w:val="16"/>
        </w:rPr>
        <w:t>on-</w:t>
      </w:r>
      <w:r w:rsidR="00C372F4">
        <w:rPr>
          <w:sz w:val="16"/>
          <w:szCs w:val="16"/>
        </w:rPr>
        <w:t>e</w:t>
      </w:r>
      <w:r w:rsidR="00D47E31">
        <w:rPr>
          <w:sz w:val="16"/>
          <w:szCs w:val="16"/>
        </w:rPr>
        <w:t>xempt employees</w:t>
      </w:r>
      <w:r w:rsidR="000167AC" w:rsidRPr="000167AC">
        <w:rPr>
          <w:sz w:val="16"/>
          <w:szCs w:val="16"/>
        </w:rPr>
        <w:t xml:space="preserve"> </w:t>
      </w:r>
      <w:r w:rsidR="000167AC">
        <w:rPr>
          <w:sz w:val="16"/>
          <w:szCs w:val="16"/>
        </w:rPr>
        <w:t>in this classification scheduled to work 40 hours per week</w:t>
      </w:r>
      <w:r w:rsidR="00D47E31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will be paid for (8) hours of Holiday pay for each holiday. If the employee </w:t>
      </w:r>
      <w:r w:rsidR="00D47E31">
        <w:rPr>
          <w:sz w:val="16"/>
          <w:szCs w:val="16"/>
        </w:rPr>
        <w:t>work</w:t>
      </w:r>
      <w:r>
        <w:rPr>
          <w:sz w:val="16"/>
          <w:szCs w:val="16"/>
        </w:rPr>
        <w:t>s</w:t>
      </w:r>
      <w:r w:rsidR="00D47E31">
        <w:rPr>
          <w:sz w:val="16"/>
          <w:szCs w:val="16"/>
        </w:rPr>
        <w:t xml:space="preserve"> on a holiday</w:t>
      </w:r>
      <w:r w:rsidR="004642A3">
        <w:rPr>
          <w:sz w:val="16"/>
          <w:szCs w:val="16"/>
        </w:rPr>
        <w:t>,</w:t>
      </w:r>
      <w:r w:rsidR="00D47E31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they </w:t>
      </w:r>
      <w:r w:rsidR="00D47E31">
        <w:rPr>
          <w:sz w:val="16"/>
          <w:szCs w:val="16"/>
        </w:rPr>
        <w:t>will receive</w:t>
      </w:r>
      <w:r>
        <w:rPr>
          <w:sz w:val="16"/>
          <w:szCs w:val="16"/>
        </w:rPr>
        <w:t xml:space="preserve"> pay for time worked in addition to the (8) hours of </w:t>
      </w:r>
      <w:r w:rsidR="00C372F4">
        <w:rPr>
          <w:sz w:val="16"/>
          <w:szCs w:val="16"/>
        </w:rPr>
        <w:t>H</w:t>
      </w:r>
      <w:r>
        <w:rPr>
          <w:sz w:val="16"/>
          <w:szCs w:val="16"/>
        </w:rPr>
        <w:t>oliday pay.</w:t>
      </w:r>
      <w:r w:rsidR="00D47E31">
        <w:rPr>
          <w:sz w:val="16"/>
          <w:szCs w:val="16"/>
        </w:rPr>
        <w:t xml:space="preserve">  </w:t>
      </w:r>
      <w:r w:rsidR="000167AC">
        <w:rPr>
          <w:sz w:val="16"/>
          <w:szCs w:val="16"/>
        </w:rPr>
        <w:t xml:space="preserve">Employees in this classification scheduled to work less than 40 hours per week will be eligible for Holiday pay on a </w:t>
      </w:r>
      <w:r w:rsidR="000167AC">
        <w:rPr>
          <w:sz w:val="16"/>
          <w:szCs w:val="16"/>
        </w:rPr>
        <w:lastRenderedPageBreak/>
        <w:t xml:space="preserve">pro-rated basis depending on their weekly scheduled hours. </w:t>
      </w:r>
      <w:r w:rsidR="00D47E31">
        <w:rPr>
          <w:sz w:val="16"/>
          <w:szCs w:val="16"/>
        </w:rPr>
        <w:t>A paid holiday does not count towards accumulation of hours worked per week in calculating overtime for the week.</w:t>
      </w:r>
      <w:r w:rsidR="000167AC">
        <w:rPr>
          <w:sz w:val="16"/>
          <w:szCs w:val="16"/>
        </w:rPr>
        <w:t xml:space="preserve"> </w:t>
      </w:r>
    </w:p>
    <w:p w:rsidR="00923C40" w:rsidRDefault="00923C40" w:rsidP="00737CC2">
      <w:pPr>
        <w:pStyle w:val="BodyText"/>
        <w:spacing w:after="0"/>
        <w:rPr>
          <w:sz w:val="16"/>
          <w:szCs w:val="16"/>
        </w:rPr>
      </w:pPr>
    </w:p>
    <w:p w:rsidR="00923C40" w:rsidRDefault="00923C40" w:rsidP="00923C40">
      <w:pPr>
        <w:spacing w:after="0"/>
        <w:rPr>
          <w:rFonts w:ascii="Trebuchet MS" w:hAnsi="Trebuchet MS"/>
          <w:sz w:val="16"/>
          <w:szCs w:val="16"/>
        </w:rPr>
      </w:pPr>
      <w:r>
        <w:rPr>
          <w:rFonts w:ascii="Trebuchet MS" w:hAnsi="Trebuchet MS"/>
          <w:sz w:val="16"/>
          <w:szCs w:val="16"/>
        </w:rPr>
        <w:t xml:space="preserve">If an exempt employee </w:t>
      </w:r>
      <w:r w:rsidR="00C372F4">
        <w:rPr>
          <w:rFonts w:ascii="Trebuchet MS" w:hAnsi="Trebuchet MS"/>
          <w:sz w:val="16"/>
          <w:szCs w:val="16"/>
        </w:rPr>
        <w:t xml:space="preserve">in this classification </w:t>
      </w:r>
      <w:r>
        <w:rPr>
          <w:rFonts w:ascii="Trebuchet MS" w:hAnsi="Trebuchet MS"/>
          <w:sz w:val="16"/>
          <w:szCs w:val="16"/>
        </w:rPr>
        <w:t xml:space="preserve">is required to work on a paid holiday, another day may be taken off </w:t>
      </w:r>
      <w:r w:rsidR="004642A3">
        <w:rPr>
          <w:rFonts w:ascii="Trebuchet MS" w:hAnsi="Trebuchet MS"/>
          <w:sz w:val="16"/>
          <w:szCs w:val="16"/>
        </w:rPr>
        <w:t xml:space="preserve">(with supervisory approval) </w:t>
      </w:r>
      <w:r>
        <w:rPr>
          <w:rFonts w:ascii="Trebuchet MS" w:hAnsi="Trebuchet MS"/>
          <w:sz w:val="16"/>
          <w:szCs w:val="16"/>
        </w:rPr>
        <w:t>within 30 days</w:t>
      </w:r>
      <w:r w:rsidR="004642A3">
        <w:rPr>
          <w:rFonts w:ascii="Trebuchet MS" w:hAnsi="Trebuchet MS"/>
          <w:sz w:val="16"/>
          <w:szCs w:val="16"/>
        </w:rPr>
        <w:t xml:space="preserve"> </w:t>
      </w:r>
      <w:r>
        <w:rPr>
          <w:rFonts w:ascii="Trebuchet MS" w:hAnsi="Trebuchet MS"/>
          <w:sz w:val="16"/>
          <w:szCs w:val="16"/>
        </w:rPr>
        <w:t xml:space="preserve">in lieu of the paid </w:t>
      </w:r>
      <w:r w:rsidR="002B0E84">
        <w:rPr>
          <w:rFonts w:ascii="Trebuchet MS" w:hAnsi="Trebuchet MS"/>
          <w:sz w:val="16"/>
          <w:szCs w:val="16"/>
        </w:rPr>
        <w:t>holiday.</w:t>
      </w:r>
      <w:r>
        <w:rPr>
          <w:rFonts w:ascii="Trebuchet MS" w:hAnsi="Trebuchet MS"/>
          <w:sz w:val="16"/>
          <w:szCs w:val="16"/>
        </w:rPr>
        <w:t xml:space="preserve">  If the </w:t>
      </w:r>
      <w:r w:rsidR="008D325B">
        <w:rPr>
          <w:rFonts w:ascii="Trebuchet MS" w:hAnsi="Trebuchet MS"/>
          <w:sz w:val="16"/>
          <w:szCs w:val="16"/>
        </w:rPr>
        <w:t>day off</w:t>
      </w:r>
      <w:r>
        <w:rPr>
          <w:rFonts w:ascii="Trebuchet MS" w:hAnsi="Trebuchet MS"/>
          <w:sz w:val="16"/>
          <w:szCs w:val="16"/>
        </w:rPr>
        <w:t xml:space="preserve"> is not taken with</w:t>
      </w:r>
      <w:r w:rsidR="008D325B">
        <w:rPr>
          <w:rFonts w:ascii="Trebuchet MS" w:hAnsi="Trebuchet MS"/>
          <w:sz w:val="16"/>
          <w:szCs w:val="16"/>
        </w:rPr>
        <w:t>in</w:t>
      </w:r>
      <w:r>
        <w:rPr>
          <w:rFonts w:ascii="Trebuchet MS" w:hAnsi="Trebuchet MS"/>
          <w:sz w:val="16"/>
          <w:szCs w:val="16"/>
        </w:rPr>
        <w:t xml:space="preserve"> 30 days, the employee will forfeit that paid holiday.</w:t>
      </w:r>
    </w:p>
    <w:p w:rsidR="00D47E31" w:rsidRDefault="00D47E31" w:rsidP="00737CC2">
      <w:pPr>
        <w:pStyle w:val="BodyText"/>
        <w:spacing w:after="0"/>
        <w:rPr>
          <w:sz w:val="16"/>
          <w:szCs w:val="16"/>
        </w:rPr>
      </w:pPr>
    </w:p>
    <w:p w:rsidR="008A6499" w:rsidRDefault="00752DDA" w:rsidP="00737CC2">
      <w:pPr>
        <w:pStyle w:val="BodyText"/>
        <w:spacing w:after="0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Holidays will not be paid to employees on any type of unpaid leave.  </w:t>
      </w:r>
    </w:p>
    <w:p w:rsidR="008A6499" w:rsidRDefault="008A6499" w:rsidP="00737CC2">
      <w:pPr>
        <w:pStyle w:val="BodyText"/>
        <w:spacing w:after="0"/>
        <w:rPr>
          <w:rFonts w:cs="Arial"/>
          <w:sz w:val="16"/>
          <w:szCs w:val="16"/>
        </w:rPr>
      </w:pPr>
    </w:p>
    <w:p w:rsidR="00752DDA" w:rsidRDefault="008A6499" w:rsidP="00737CC2">
      <w:pPr>
        <w:pStyle w:val="BodyText"/>
        <w:spacing w:after="0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Additional P</w:t>
      </w:r>
      <w:r w:rsidR="00C372F4">
        <w:rPr>
          <w:rFonts w:cs="Arial"/>
          <w:sz w:val="16"/>
          <w:szCs w:val="16"/>
        </w:rPr>
        <w:t>TO or t</w:t>
      </w:r>
      <w:r w:rsidR="00752DDA">
        <w:rPr>
          <w:rFonts w:cs="Arial"/>
          <w:sz w:val="16"/>
          <w:szCs w:val="16"/>
        </w:rPr>
        <w:t xml:space="preserve">ime off without pay may be granted to </w:t>
      </w:r>
      <w:r>
        <w:rPr>
          <w:rFonts w:cs="Arial"/>
          <w:sz w:val="16"/>
          <w:szCs w:val="16"/>
        </w:rPr>
        <w:t xml:space="preserve">any </w:t>
      </w:r>
      <w:r w:rsidR="00752DDA">
        <w:rPr>
          <w:rFonts w:cs="Arial"/>
          <w:sz w:val="16"/>
          <w:szCs w:val="16"/>
        </w:rPr>
        <w:t xml:space="preserve">employee </w:t>
      </w:r>
      <w:r>
        <w:rPr>
          <w:rFonts w:cs="Arial"/>
          <w:sz w:val="16"/>
          <w:szCs w:val="16"/>
        </w:rPr>
        <w:t xml:space="preserve">of whatever classification </w:t>
      </w:r>
      <w:r w:rsidR="00752DDA">
        <w:rPr>
          <w:rFonts w:cs="Arial"/>
          <w:sz w:val="16"/>
          <w:szCs w:val="16"/>
        </w:rPr>
        <w:t>who desire</w:t>
      </w:r>
      <w:r>
        <w:rPr>
          <w:rFonts w:cs="Arial"/>
          <w:sz w:val="16"/>
          <w:szCs w:val="16"/>
        </w:rPr>
        <w:t>s</w:t>
      </w:r>
      <w:r w:rsidR="00752DDA">
        <w:rPr>
          <w:rFonts w:cs="Arial"/>
          <w:sz w:val="16"/>
          <w:szCs w:val="16"/>
        </w:rPr>
        <w:t xml:space="preserve"> to observe a religious holiday not currently </w:t>
      </w:r>
      <w:r>
        <w:rPr>
          <w:rFonts w:cs="Arial"/>
          <w:sz w:val="16"/>
          <w:szCs w:val="16"/>
        </w:rPr>
        <w:t xml:space="preserve">listed </w:t>
      </w:r>
      <w:r w:rsidR="00752DDA">
        <w:rPr>
          <w:rFonts w:cs="Arial"/>
          <w:sz w:val="16"/>
          <w:szCs w:val="16"/>
        </w:rPr>
        <w:t xml:space="preserve">by </w:t>
      </w:r>
      <w:r>
        <w:rPr>
          <w:rFonts w:cs="Arial"/>
          <w:sz w:val="16"/>
          <w:szCs w:val="16"/>
        </w:rPr>
        <w:t>Savanna</w:t>
      </w:r>
      <w:r w:rsidR="00752DDA">
        <w:rPr>
          <w:rFonts w:cs="Arial"/>
          <w:sz w:val="16"/>
          <w:szCs w:val="16"/>
        </w:rPr>
        <w:t xml:space="preserve"> </w:t>
      </w:r>
      <w:r>
        <w:rPr>
          <w:rFonts w:cs="Arial"/>
          <w:sz w:val="16"/>
          <w:szCs w:val="16"/>
        </w:rPr>
        <w:t xml:space="preserve">in this Policy, </w:t>
      </w:r>
      <w:r w:rsidR="00752DDA">
        <w:rPr>
          <w:rFonts w:cs="Arial"/>
          <w:sz w:val="16"/>
          <w:szCs w:val="16"/>
        </w:rPr>
        <w:t>provided there would be no undue hardship to the business.</w:t>
      </w:r>
    </w:p>
    <w:p w:rsidR="00737CC2" w:rsidRDefault="00737CC2" w:rsidP="00737CC2">
      <w:pPr>
        <w:pStyle w:val="BodyText"/>
        <w:spacing w:after="0"/>
        <w:rPr>
          <w:rFonts w:cs="Arial"/>
          <w:sz w:val="16"/>
          <w:szCs w:val="16"/>
        </w:rPr>
      </w:pPr>
    </w:p>
    <w:p w:rsidR="000F6511" w:rsidRDefault="000F6511" w:rsidP="00737CC2">
      <w:pPr>
        <w:pStyle w:val="BodyText"/>
        <w:spacing w:after="0"/>
        <w:rPr>
          <w:rFonts w:cs="Arial"/>
          <w:sz w:val="16"/>
          <w:szCs w:val="16"/>
        </w:rPr>
      </w:pPr>
    </w:p>
    <w:p w:rsidR="00D62780" w:rsidRPr="00E211F4" w:rsidRDefault="00D62780" w:rsidP="00824B5C">
      <w:pPr>
        <w:spacing w:after="0"/>
        <w:rPr>
          <w:rFonts w:ascii="Trebuchet MS" w:hAnsi="Trebuchet MS"/>
          <w:sz w:val="20"/>
          <w:szCs w:val="16"/>
          <w:u w:val="single"/>
        </w:rPr>
      </w:pPr>
      <w:r w:rsidRPr="00E211F4">
        <w:rPr>
          <w:rFonts w:ascii="Trebuchet MS" w:hAnsi="Trebuchet MS"/>
          <w:sz w:val="20"/>
          <w:szCs w:val="16"/>
          <w:u w:val="single"/>
        </w:rPr>
        <w:t>1.2</w:t>
      </w:r>
      <w:r w:rsidR="00E211F4" w:rsidRPr="00E211F4">
        <w:rPr>
          <w:rFonts w:ascii="Trebuchet MS" w:hAnsi="Trebuchet MS"/>
          <w:sz w:val="20"/>
          <w:szCs w:val="16"/>
          <w:u w:val="single"/>
        </w:rPr>
        <w:t xml:space="preserve">  Paid Holiday</w:t>
      </w:r>
      <w:r w:rsidR="004642A3">
        <w:rPr>
          <w:rFonts w:ascii="Trebuchet MS" w:hAnsi="Trebuchet MS"/>
          <w:sz w:val="20"/>
          <w:szCs w:val="16"/>
          <w:u w:val="single"/>
        </w:rPr>
        <w:t>s</w:t>
      </w:r>
      <w:r w:rsidR="00E211F4" w:rsidRPr="00E211F4">
        <w:rPr>
          <w:rFonts w:ascii="Trebuchet MS" w:hAnsi="Trebuchet MS"/>
          <w:sz w:val="20"/>
          <w:szCs w:val="16"/>
          <w:u w:val="single"/>
        </w:rPr>
        <w:t xml:space="preserve"> for </w:t>
      </w:r>
      <w:r w:rsidR="00F536C7">
        <w:rPr>
          <w:rFonts w:ascii="Trebuchet MS" w:hAnsi="Trebuchet MS"/>
          <w:sz w:val="20"/>
          <w:szCs w:val="16"/>
          <w:u w:val="single"/>
        </w:rPr>
        <w:t>Non-Exempt</w:t>
      </w:r>
      <w:r w:rsidR="00E211F4" w:rsidRPr="00E211F4">
        <w:rPr>
          <w:rFonts w:ascii="Trebuchet MS" w:hAnsi="Trebuchet MS"/>
          <w:sz w:val="20"/>
          <w:szCs w:val="16"/>
          <w:u w:val="single"/>
        </w:rPr>
        <w:t xml:space="preserve"> </w:t>
      </w:r>
      <w:r w:rsidR="0066491F">
        <w:rPr>
          <w:rFonts w:ascii="Trebuchet MS" w:hAnsi="Trebuchet MS"/>
          <w:sz w:val="20"/>
          <w:szCs w:val="16"/>
          <w:u w:val="single"/>
        </w:rPr>
        <w:t xml:space="preserve">Rotational </w:t>
      </w:r>
      <w:r w:rsidR="00E23F5A">
        <w:rPr>
          <w:rFonts w:ascii="Trebuchet MS" w:hAnsi="Trebuchet MS"/>
          <w:sz w:val="20"/>
          <w:szCs w:val="16"/>
          <w:u w:val="single"/>
        </w:rPr>
        <w:t xml:space="preserve">Drilling </w:t>
      </w:r>
      <w:r w:rsidR="00E211F4">
        <w:rPr>
          <w:rFonts w:ascii="Trebuchet MS" w:hAnsi="Trebuchet MS"/>
          <w:sz w:val="20"/>
          <w:szCs w:val="16"/>
          <w:u w:val="single"/>
        </w:rPr>
        <w:t>Employees</w:t>
      </w:r>
      <w:r w:rsidR="00336EE1">
        <w:rPr>
          <w:rFonts w:ascii="Trebuchet MS" w:hAnsi="Trebuchet MS"/>
          <w:sz w:val="20"/>
          <w:szCs w:val="16"/>
          <w:u w:val="single"/>
        </w:rPr>
        <w:t xml:space="preserve"> and Rig Managers</w:t>
      </w:r>
    </w:p>
    <w:p w:rsidR="00C7217F" w:rsidRDefault="00C7217F" w:rsidP="00C7217F">
      <w:pPr>
        <w:spacing w:after="0"/>
        <w:rPr>
          <w:rFonts w:ascii="Trebuchet MS" w:hAnsi="Trebuchet MS"/>
          <w:sz w:val="16"/>
          <w:szCs w:val="16"/>
        </w:rPr>
      </w:pPr>
    </w:p>
    <w:p w:rsidR="00E23F5A" w:rsidRPr="00C7217F" w:rsidRDefault="00E23F5A" w:rsidP="00737CC2">
      <w:pPr>
        <w:pStyle w:val="BodyText"/>
        <w:spacing w:after="0"/>
        <w:ind w:left="2160"/>
        <w:jc w:val="left"/>
        <w:rPr>
          <w:rFonts w:cs="Arial"/>
          <w:sz w:val="16"/>
          <w:szCs w:val="16"/>
        </w:rPr>
      </w:pPr>
    </w:p>
    <w:p w:rsidR="0066491F" w:rsidRDefault="0066491F" w:rsidP="0066491F">
      <w:pPr>
        <w:spacing w:after="0"/>
        <w:rPr>
          <w:rFonts w:ascii="Trebuchet MS" w:hAnsi="Trebuchet MS"/>
          <w:sz w:val="16"/>
          <w:szCs w:val="16"/>
        </w:rPr>
      </w:pPr>
      <w:r>
        <w:rPr>
          <w:rFonts w:ascii="Trebuchet MS" w:hAnsi="Trebuchet MS"/>
          <w:sz w:val="16"/>
          <w:szCs w:val="16"/>
        </w:rPr>
        <w:t xml:space="preserve">Regular, full-time non-exempt </w:t>
      </w:r>
      <w:r w:rsidR="000F6511">
        <w:rPr>
          <w:rFonts w:ascii="Trebuchet MS" w:hAnsi="Trebuchet MS"/>
          <w:sz w:val="16"/>
          <w:szCs w:val="16"/>
        </w:rPr>
        <w:t>rotational D</w:t>
      </w:r>
      <w:r>
        <w:rPr>
          <w:rFonts w:ascii="Trebuchet MS" w:hAnsi="Trebuchet MS"/>
          <w:sz w:val="16"/>
          <w:szCs w:val="16"/>
        </w:rPr>
        <w:t xml:space="preserve">rilling </w:t>
      </w:r>
      <w:r w:rsidR="000A4FC4">
        <w:rPr>
          <w:rFonts w:ascii="Trebuchet MS" w:hAnsi="Trebuchet MS"/>
          <w:sz w:val="16"/>
          <w:szCs w:val="16"/>
        </w:rPr>
        <w:t xml:space="preserve">employees </w:t>
      </w:r>
      <w:r w:rsidR="004642A3">
        <w:rPr>
          <w:rFonts w:ascii="Trebuchet MS" w:hAnsi="Trebuchet MS"/>
          <w:sz w:val="16"/>
          <w:szCs w:val="16"/>
        </w:rPr>
        <w:t xml:space="preserve">and Rig Managers </w:t>
      </w:r>
      <w:r w:rsidR="000A4FC4">
        <w:rPr>
          <w:rFonts w:ascii="Trebuchet MS" w:hAnsi="Trebuchet MS"/>
          <w:sz w:val="16"/>
          <w:szCs w:val="16"/>
        </w:rPr>
        <w:t>are</w:t>
      </w:r>
      <w:r>
        <w:rPr>
          <w:rFonts w:ascii="Trebuchet MS" w:hAnsi="Trebuchet MS"/>
          <w:sz w:val="16"/>
          <w:szCs w:val="16"/>
        </w:rPr>
        <w:t xml:space="preserve"> eligible each calendar year for two (2) of the designated company paid holidays.  The two (2) eligible holidays are:</w:t>
      </w:r>
    </w:p>
    <w:p w:rsidR="000F6511" w:rsidRDefault="000F6511" w:rsidP="0066491F">
      <w:pPr>
        <w:spacing w:after="0"/>
        <w:rPr>
          <w:rFonts w:ascii="Trebuchet MS" w:hAnsi="Trebuchet MS"/>
          <w:sz w:val="16"/>
          <w:szCs w:val="16"/>
        </w:rPr>
      </w:pPr>
    </w:p>
    <w:p w:rsidR="0066491F" w:rsidRPr="00C7217F" w:rsidRDefault="0066491F" w:rsidP="0066491F">
      <w:pPr>
        <w:pStyle w:val="BodyText"/>
        <w:spacing w:after="0"/>
        <w:ind w:left="2160"/>
        <w:jc w:val="left"/>
        <w:rPr>
          <w:rFonts w:cs="Arial"/>
          <w:sz w:val="16"/>
          <w:szCs w:val="16"/>
        </w:rPr>
      </w:pPr>
      <w:r w:rsidRPr="00C7217F">
        <w:rPr>
          <w:rFonts w:cs="Arial"/>
          <w:sz w:val="16"/>
          <w:szCs w:val="16"/>
        </w:rPr>
        <w:t>Thanksgiving Day</w:t>
      </w:r>
    </w:p>
    <w:p w:rsidR="0066491F" w:rsidRPr="00C7217F" w:rsidRDefault="0066491F" w:rsidP="0066491F">
      <w:pPr>
        <w:pStyle w:val="BodyText"/>
        <w:spacing w:after="0"/>
        <w:ind w:left="2160"/>
        <w:jc w:val="left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Christmas Day</w:t>
      </w:r>
    </w:p>
    <w:p w:rsidR="00737CC2" w:rsidRDefault="00737CC2" w:rsidP="00737CC2">
      <w:pPr>
        <w:spacing w:after="0"/>
        <w:rPr>
          <w:rFonts w:ascii="Trebuchet MS" w:hAnsi="Trebuchet MS"/>
          <w:sz w:val="16"/>
          <w:szCs w:val="16"/>
        </w:rPr>
      </w:pPr>
    </w:p>
    <w:p w:rsidR="00AC37E5" w:rsidRDefault="000F6511" w:rsidP="00C7217F">
      <w:pPr>
        <w:spacing w:after="0"/>
        <w:rPr>
          <w:rFonts w:ascii="Trebuchet MS" w:hAnsi="Trebuchet MS"/>
          <w:sz w:val="16"/>
          <w:szCs w:val="16"/>
        </w:rPr>
      </w:pPr>
      <w:r>
        <w:rPr>
          <w:rFonts w:ascii="Trebuchet MS" w:hAnsi="Trebuchet MS"/>
          <w:sz w:val="16"/>
          <w:szCs w:val="16"/>
        </w:rPr>
        <w:t xml:space="preserve">If a regular, full-time non-exempt rotational Drilling employee works either Thanksgiving Day or Christmas Day, </w:t>
      </w:r>
      <w:r w:rsidR="008D325B">
        <w:rPr>
          <w:rFonts w:ascii="Trebuchet MS" w:hAnsi="Trebuchet MS"/>
          <w:sz w:val="16"/>
          <w:szCs w:val="16"/>
        </w:rPr>
        <w:t>the employee will be</w:t>
      </w:r>
      <w:r w:rsidR="004642A3">
        <w:rPr>
          <w:rFonts w:ascii="Trebuchet MS" w:hAnsi="Trebuchet MS"/>
          <w:sz w:val="16"/>
          <w:szCs w:val="16"/>
        </w:rPr>
        <w:t xml:space="preserve"> paid eight (8) hours of H</w:t>
      </w:r>
      <w:r>
        <w:rPr>
          <w:rFonts w:ascii="Trebuchet MS" w:hAnsi="Trebuchet MS"/>
          <w:sz w:val="16"/>
          <w:szCs w:val="16"/>
        </w:rPr>
        <w:t>oliday pay plus all time worked.</w:t>
      </w:r>
      <w:r w:rsidR="00336EE1">
        <w:rPr>
          <w:rFonts w:ascii="Trebuchet MS" w:hAnsi="Trebuchet MS"/>
          <w:sz w:val="16"/>
          <w:szCs w:val="16"/>
        </w:rPr>
        <w:t xml:space="preserve">  Rig Managers working on</w:t>
      </w:r>
      <w:r w:rsidR="000A4FC4">
        <w:rPr>
          <w:rFonts w:ascii="Trebuchet MS" w:hAnsi="Trebuchet MS"/>
          <w:sz w:val="16"/>
          <w:szCs w:val="16"/>
        </w:rPr>
        <w:t xml:space="preserve"> one of these two </w:t>
      </w:r>
      <w:r w:rsidR="00336EE1">
        <w:rPr>
          <w:rFonts w:ascii="Trebuchet MS" w:hAnsi="Trebuchet MS"/>
          <w:sz w:val="16"/>
          <w:szCs w:val="16"/>
        </w:rPr>
        <w:t>paid holiday</w:t>
      </w:r>
      <w:r w:rsidR="000A4FC4">
        <w:rPr>
          <w:rFonts w:ascii="Trebuchet MS" w:hAnsi="Trebuchet MS"/>
          <w:sz w:val="16"/>
          <w:szCs w:val="16"/>
        </w:rPr>
        <w:t>s</w:t>
      </w:r>
      <w:r w:rsidR="00336EE1">
        <w:rPr>
          <w:rFonts w:ascii="Trebuchet MS" w:hAnsi="Trebuchet MS"/>
          <w:sz w:val="16"/>
          <w:szCs w:val="16"/>
        </w:rPr>
        <w:t xml:space="preserve"> will receive</w:t>
      </w:r>
      <w:r w:rsidR="000167AC">
        <w:rPr>
          <w:rFonts w:ascii="Trebuchet MS" w:hAnsi="Trebuchet MS"/>
          <w:sz w:val="16"/>
          <w:szCs w:val="16"/>
        </w:rPr>
        <w:t xml:space="preserve"> the Rig Manager defined Holiday pay rate. </w:t>
      </w:r>
      <w:r w:rsidR="00336EE1">
        <w:rPr>
          <w:rFonts w:ascii="Trebuchet MS" w:hAnsi="Trebuchet MS"/>
          <w:sz w:val="16"/>
          <w:szCs w:val="16"/>
        </w:rPr>
        <w:t>Rig Managers not scheduled to work on a paid holiday will receive their normal weekly salary.</w:t>
      </w:r>
    </w:p>
    <w:p w:rsidR="0068050A" w:rsidRDefault="0068050A" w:rsidP="00824B5C">
      <w:pPr>
        <w:spacing w:after="0"/>
        <w:rPr>
          <w:rFonts w:ascii="Trebuchet MS" w:hAnsi="Trebuchet MS"/>
        </w:rPr>
      </w:pPr>
    </w:p>
    <w:p w:rsidR="0014381A" w:rsidRDefault="00BF5322" w:rsidP="00824B5C">
      <w:pPr>
        <w:spacing w:after="0"/>
        <w:rPr>
          <w:rFonts w:ascii="Trebuchet MS" w:hAnsi="Trebuchet MS"/>
        </w:rPr>
      </w:pPr>
      <w:r w:rsidRPr="00DF258A">
        <w:rPr>
          <w:rFonts w:ascii="Trebuchet MS" w:hAnsi="Trebuchet MS"/>
          <w:sz w:val="20"/>
          <w:u w:val="single"/>
        </w:rPr>
        <w:t>1.3</w:t>
      </w:r>
      <w:r w:rsidRPr="00DF258A">
        <w:rPr>
          <w:rFonts w:ascii="Trebuchet MS" w:hAnsi="Trebuchet MS"/>
          <w:sz w:val="18"/>
          <w:szCs w:val="16"/>
          <w:u w:val="single"/>
        </w:rPr>
        <w:t xml:space="preserve"> </w:t>
      </w:r>
      <w:r w:rsidR="00DF258A">
        <w:rPr>
          <w:rFonts w:ascii="Trebuchet MS" w:hAnsi="Trebuchet MS"/>
          <w:sz w:val="20"/>
          <w:szCs w:val="16"/>
          <w:u w:val="single"/>
        </w:rPr>
        <w:t xml:space="preserve"> </w:t>
      </w:r>
      <w:r w:rsidRPr="00E211F4">
        <w:rPr>
          <w:rFonts w:ascii="Trebuchet MS" w:hAnsi="Trebuchet MS"/>
          <w:sz w:val="20"/>
          <w:szCs w:val="16"/>
          <w:u w:val="single"/>
        </w:rPr>
        <w:t>Paid</w:t>
      </w:r>
      <w:r w:rsidR="00E23F5A" w:rsidRPr="00E211F4">
        <w:rPr>
          <w:rFonts w:ascii="Trebuchet MS" w:hAnsi="Trebuchet MS"/>
          <w:sz w:val="20"/>
          <w:szCs w:val="16"/>
          <w:u w:val="single"/>
        </w:rPr>
        <w:t xml:space="preserve"> Holiday</w:t>
      </w:r>
      <w:r w:rsidR="004642A3">
        <w:rPr>
          <w:rFonts w:ascii="Trebuchet MS" w:hAnsi="Trebuchet MS"/>
          <w:sz w:val="20"/>
          <w:szCs w:val="16"/>
          <w:u w:val="single"/>
        </w:rPr>
        <w:t>s</w:t>
      </w:r>
      <w:r w:rsidR="00E23F5A" w:rsidRPr="00E211F4">
        <w:rPr>
          <w:rFonts w:ascii="Trebuchet MS" w:hAnsi="Trebuchet MS"/>
          <w:sz w:val="20"/>
          <w:szCs w:val="16"/>
          <w:u w:val="single"/>
        </w:rPr>
        <w:t xml:space="preserve"> for </w:t>
      </w:r>
      <w:r w:rsidR="00E23F5A">
        <w:rPr>
          <w:rFonts w:ascii="Trebuchet MS" w:hAnsi="Trebuchet MS"/>
          <w:sz w:val="20"/>
          <w:szCs w:val="16"/>
          <w:u w:val="single"/>
        </w:rPr>
        <w:t>Non-Exempt</w:t>
      </w:r>
      <w:r w:rsidR="00E23F5A" w:rsidRPr="00E211F4">
        <w:rPr>
          <w:rFonts w:ascii="Trebuchet MS" w:hAnsi="Trebuchet MS"/>
          <w:sz w:val="20"/>
          <w:szCs w:val="16"/>
          <w:u w:val="single"/>
        </w:rPr>
        <w:t xml:space="preserve"> </w:t>
      </w:r>
      <w:r w:rsidR="00E23F5A">
        <w:rPr>
          <w:rFonts w:ascii="Trebuchet MS" w:hAnsi="Trebuchet MS"/>
          <w:sz w:val="20"/>
          <w:szCs w:val="16"/>
          <w:u w:val="single"/>
        </w:rPr>
        <w:t>Non</w:t>
      </w:r>
      <w:r w:rsidR="00B57315">
        <w:rPr>
          <w:rFonts w:ascii="Trebuchet MS" w:hAnsi="Trebuchet MS"/>
          <w:sz w:val="20"/>
          <w:szCs w:val="16"/>
          <w:u w:val="single"/>
        </w:rPr>
        <w:t>-</w:t>
      </w:r>
      <w:r w:rsidR="00E23F5A">
        <w:rPr>
          <w:rFonts w:ascii="Trebuchet MS" w:hAnsi="Trebuchet MS"/>
          <w:sz w:val="20"/>
          <w:szCs w:val="16"/>
          <w:u w:val="single"/>
        </w:rPr>
        <w:t>Rotational Well Servicing</w:t>
      </w:r>
      <w:r w:rsidR="006D731F">
        <w:rPr>
          <w:rFonts w:ascii="Trebuchet MS" w:hAnsi="Trebuchet MS"/>
          <w:sz w:val="20"/>
          <w:szCs w:val="16"/>
          <w:u w:val="single"/>
        </w:rPr>
        <w:t xml:space="preserve"> Rig</w:t>
      </w:r>
      <w:r w:rsidR="00AC0B5C">
        <w:rPr>
          <w:rFonts w:ascii="Trebuchet MS" w:hAnsi="Trebuchet MS"/>
          <w:sz w:val="20"/>
          <w:szCs w:val="16"/>
          <w:u w:val="single"/>
        </w:rPr>
        <w:t xml:space="preserve"> &amp; Shop</w:t>
      </w:r>
      <w:r w:rsidR="00E23F5A">
        <w:rPr>
          <w:rFonts w:ascii="Trebuchet MS" w:hAnsi="Trebuchet MS"/>
          <w:sz w:val="20"/>
          <w:szCs w:val="16"/>
          <w:u w:val="single"/>
        </w:rPr>
        <w:t xml:space="preserve"> Employees</w:t>
      </w:r>
    </w:p>
    <w:p w:rsidR="000F6511" w:rsidRDefault="000F6511" w:rsidP="00E23F5A">
      <w:pPr>
        <w:spacing w:after="0"/>
        <w:rPr>
          <w:rFonts w:ascii="Trebuchet MS" w:hAnsi="Trebuchet MS"/>
          <w:sz w:val="16"/>
          <w:szCs w:val="16"/>
        </w:rPr>
      </w:pPr>
    </w:p>
    <w:p w:rsidR="00E23F5A" w:rsidRDefault="00E23F5A" w:rsidP="00E23F5A">
      <w:pPr>
        <w:spacing w:after="0"/>
        <w:rPr>
          <w:rFonts w:ascii="Trebuchet MS" w:hAnsi="Trebuchet MS"/>
          <w:sz w:val="16"/>
          <w:szCs w:val="16"/>
        </w:rPr>
      </w:pPr>
      <w:r>
        <w:rPr>
          <w:rFonts w:ascii="Trebuchet MS" w:hAnsi="Trebuchet MS"/>
          <w:sz w:val="16"/>
          <w:szCs w:val="16"/>
        </w:rPr>
        <w:t xml:space="preserve">Regular, full-time non-exempt </w:t>
      </w:r>
      <w:r w:rsidR="00B57315">
        <w:rPr>
          <w:rFonts w:ascii="Trebuchet MS" w:hAnsi="Trebuchet MS"/>
          <w:sz w:val="16"/>
          <w:szCs w:val="16"/>
        </w:rPr>
        <w:t>non-rotational W</w:t>
      </w:r>
      <w:r>
        <w:rPr>
          <w:rFonts w:ascii="Trebuchet MS" w:hAnsi="Trebuchet MS"/>
          <w:sz w:val="16"/>
          <w:szCs w:val="16"/>
        </w:rPr>
        <w:t xml:space="preserve">ell </w:t>
      </w:r>
      <w:r w:rsidR="00B57315">
        <w:rPr>
          <w:rFonts w:ascii="Trebuchet MS" w:hAnsi="Trebuchet MS"/>
          <w:sz w:val="16"/>
          <w:szCs w:val="16"/>
        </w:rPr>
        <w:t>S</w:t>
      </w:r>
      <w:r>
        <w:rPr>
          <w:rFonts w:ascii="Trebuchet MS" w:hAnsi="Trebuchet MS"/>
          <w:sz w:val="16"/>
          <w:szCs w:val="16"/>
        </w:rPr>
        <w:t>ervicing</w:t>
      </w:r>
      <w:r w:rsidR="006D731F">
        <w:rPr>
          <w:rFonts w:ascii="Trebuchet MS" w:hAnsi="Trebuchet MS"/>
          <w:sz w:val="16"/>
          <w:szCs w:val="16"/>
        </w:rPr>
        <w:t xml:space="preserve"> Rig</w:t>
      </w:r>
      <w:r w:rsidR="00AC0B5C">
        <w:rPr>
          <w:rFonts w:ascii="Trebuchet MS" w:hAnsi="Trebuchet MS"/>
          <w:sz w:val="16"/>
          <w:szCs w:val="16"/>
        </w:rPr>
        <w:t xml:space="preserve"> and Shop</w:t>
      </w:r>
      <w:r>
        <w:rPr>
          <w:rFonts w:ascii="Trebuchet MS" w:hAnsi="Trebuchet MS"/>
          <w:sz w:val="16"/>
          <w:szCs w:val="16"/>
        </w:rPr>
        <w:t xml:space="preserve"> employees are eligible each calendar year for eight (8) of the designated company paid holidays.  The eight (8) eligible holidays are:</w:t>
      </w:r>
    </w:p>
    <w:p w:rsidR="000F6511" w:rsidRDefault="000F6511" w:rsidP="00E23F5A">
      <w:pPr>
        <w:spacing w:after="0"/>
        <w:rPr>
          <w:rFonts w:ascii="Trebuchet MS" w:hAnsi="Trebuchet MS"/>
          <w:sz w:val="16"/>
          <w:szCs w:val="16"/>
        </w:rPr>
      </w:pPr>
    </w:p>
    <w:p w:rsidR="00E23F5A" w:rsidRPr="00C7217F" w:rsidRDefault="00E23F5A" w:rsidP="00E23F5A">
      <w:pPr>
        <w:pStyle w:val="BodyText"/>
        <w:spacing w:after="0"/>
        <w:ind w:left="2160"/>
        <w:jc w:val="left"/>
        <w:rPr>
          <w:rFonts w:cs="Arial"/>
          <w:sz w:val="16"/>
          <w:szCs w:val="16"/>
        </w:rPr>
      </w:pPr>
      <w:r w:rsidRPr="00C7217F">
        <w:rPr>
          <w:rFonts w:cs="Arial"/>
          <w:sz w:val="16"/>
          <w:szCs w:val="16"/>
        </w:rPr>
        <w:t>New Year’s Day</w:t>
      </w:r>
    </w:p>
    <w:p w:rsidR="00E23F5A" w:rsidRPr="00C7217F" w:rsidRDefault="00E23F5A" w:rsidP="00E23F5A">
      <w:pPr>
        <w:pStyle w:val="BodyText"/>
        <w:spacing w:after="0"/>
        <w:ind w:left="2160"/>
        <w:jc w:val="left"/>
        <w:rPr>
          <w:rFonts w:cs="Arial"/>
          <w:sz w:val="16"/>
          <w:szCs w:val="16"/>
        </w:rPr>
      </w:pPr>
      <w:r w:rsidRPr="00C7217F">
        <w:rPr>
          <w:rFonts w:cs="Arial"/>
          <w:sz w:val="16"/>
          <w:szCs w:val="16"/>
        </w:rPr>
        <w:t>President’s Day</w:t>
      </w:r>
    </w:p>
    <w:p w:rsidR="00E23F5A" w:rsidRPr="00C7217F" w:rsidRDefault="00E23F5A" w:rsidP="00E23F5A">
      <w:pPr>
        <w:pStyle w:val="BodyText"/>
        <w:spacing w:after="0"/>
        <w:ind w:left="2160"/>
        <w:jc w:val="left"/>
        <w:rPr>
          <w:rFonts w:cs="Arial"/>
          <w:sz w:val="16"/>
          <w:szCs w:val="16"/>
        </w:rPr>
      </w:pPr>
      <w:r w:rsidRPr="00C7217F">
        <w:rPr>
          <w:rFonts w:cs="Arial"/>
          <w:sz w:val="16"/>
          <w:szCs w:val="16"/>
        </w:rPr>
        <w:t>Good Friday</w:t>
      </w:r>
    </w:p>
    <w:p w:rsidR="00E23F5A" w:rsidRPr="00C7217F" w:rsidRDefault="00E23F5A" w:rsidP="00E23F5A">
      <w:pPr>
        <w:pStyle w:val="BodyText"/>
        <w:spacing w:after="0"/>
        <w:ind w:left="2160"/>
        <w:jc w:val="left"/>
        <w:rPr>
          <w:rFonts w:cs="Arial"/>
          <w:sz w:val="16"/>
          <w:szCs w:val="16"/>
        </w:rPr>
      </w:pPr>
      <w:r w:rsidRPr="00C7217F">
        <w:rPr>
          <w:rFonts w:cs="Arial"/>
          <w:sz w:val="16"/>
          <w:szCs w:val="16"/>
        </w:rPr>
        <w:t>Memorial Day</w:t>
      </w:r>
    </w:p>
    <w:p w:rsidR="00E23F5A" w:rsidRPr="00C7217F" w:rsidRDefault="00E23F5A" w:rsidP="00E23F5A">
      <w:pPr>
        <w:pStyle w:val="BodyText"/>
        <w:spacing w:after="0"/>
        <w:ind w:left="2160"/>
        <w:jc w:val="left"/>
        <w:rPr>
          <w:rFonts w:cs="Arial"/>
          <w:sz w:val="16"/>
          <w:szCs w:val="16"/>
        </w:rPr>
      </w:pPr>
      <w:r w:rsidRPr="00C7217F">
        <w:rPr>
          <w:rFonts w:cs="Arial"/>
          <w:sz w:val="16"/>
          <w:szCs w:val="16"/>
        </w:rPr>
        <w:t>Independence Day</w:t>
      </w:r>
    </w:p>
    <w:p w:rsidR="00E23F5A" w:rsidRPr="00C7217F" w:rsidRDefault="00E23F5A" w:rsidP="00E23F5A">
      <w:pPr>
        <w:pStyle w:val="BodyText"/>
        <w:spacing w:after="0"/>
        <w:ind w:left="2160"/>
        <w:jc w:val="left"/>
        <w:rPr>
          <w:rFonts w:cs="Arial"/>
          <w:sz w:val="16"/>
          <w:szCs w:val="16"/>
        </w:rPr>
      </w:pPr>
      <w:r w:rsidRPr="00C7217F">
        <w:rPr>
          <w:rFonts w:cs="Arial"/>
          <w:sz w:val="16"/>
          <w:szCs w:val="16"/>
        </w:rPr>
        <w:t>Labor Day</w:t>
      </w:r>
    </w:p>
    <w:p w:rsidR="00E23F5A" w:rsidRPr="00C7217F" w:rsidRDefault="00E23F5A" w:rsidP="00E23F5A">
      <w:pPr>
        <w:pStyle w:val="BodyText"/>
        <w:spacing w:after="0"/>
        <w:ind w:left="2160"/>
        <w:jc w:val="left"/>
        <w:rPr>
          <w:rFonts w:cs="Arial"/>
          <w:sz w:val="16"/>
          <w:szCs w:val="16"/>
        </w:rPr>
      </w:pPr>
      <w:r w:rsidRPr="00C7217F">
        <w:rPr>
          <w:rFonts w:cs="Arial"/>
          <w:sz w:val="16"/>
          <w:szCs w:val="16"/>
        </w:rPr>
        <w:t>Thanksgiving Day</w:t>
      </w:r>
    </w:p>
    <w:p w:rsidR="00E23F5A" w:rsidRDefault="00E23F5A" w:rsidP="00E23F5A">
      <w:pPr>
        <w:pStyle w:val="BodyText"/>
        <w:spacing w:after="0"/>
        <w:ind w:left="2160"/>
        <w:jc w:val="left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Christmas Day</w:t>
      </w:r>
    </w:p>
    <w:p w:rsidR="00E23F5A" w:rsidRDefault="00E23F5A" w:rsidP="00824B5C">
      <w:pPr>
        <w:spacing w:after="0"/>
        <w:rPr>
          <w:rFonts w:ascii="Trebuchet MS" w:hAnsi="Trebuchet MS"/>
        </w:rPr>
      </w:pPr>
    </w:p>
    <w:p w:rsidR="000F6511" w:rsidRDefault="000F6511" w:rsidP="000F6511">
      <w:pPr>
        <w:spacing w:after="0"/>
        <w:rPr>
          <w:rFonts w:ascii="Trebuchet MS" w:hAnsi="Trebuchet MS"/>
          <w:sz w:val="16"/>
          <w:szCs w:val="16"/>
        </w:rPr>
      </w:pPr>
      <w:r>
        <w:rPr>
          <w:rFonts w:ascii="Trebuchet MS" w:hAnsi="Trebuchet MS"/>
          <w:sz w:val="16"/>
          <w:szCs w:val="16"/>
        </w:rPr>
        <w:t>If a regular, full-time non-exempt</w:t>
      </w:r>
      <w:r w:rsidR="00B57315" w:rsidRPr="00B57315">
        <w:rPr>
          <w:rFonts w:ascii="Trebuchet MS" w:hAnsi="Trebuchet MS"/>
          <w:sz w:val="16"/>
          <w:szCs w:val="16"/>
        </w:rPr>
        <w:t xml:space="preserve"> </w:t>
      </w:r>
      <w:r w:rsidR="00B57315">
        <w:rPr>
          <w:rFonts w:ascii="Trebuchet MS" w:hAnsi="Trebuchet MS"/>
          <w:sz w:val="16"/>
          <w:szCs w:val="16"/>
        </w:rPr>
        <w:t>non-rotational</w:t>
      </w:r>
      <w:r>
        <w:rPr>
          <w:rFonts w:ascii="Trebuchet MS" w:hAnsi="Trebuchet MS"/>
          <w:sz w:val="16"/>
          <w:szCs w:val="16"/>
        </w:rPr>
        <w:t xml:space="preserve"> Well Servicing</w:t>
      </w:r>
      <w:r w:rsidR="006D731F">
        <w:rPr>
          <w:rFonts w:ascii="Trebuchet MS" w:hAnsi="Trebuchet MS"/>
          <w:sz w:val="16"/>
          <w:szCs w:val="16"/>
        </w:rPr>
        <w:t xml:space="preserve"> Rig</w:t>
      </w:r>
      <w:r w:rsidR="00AC0B5C">
        <w:rPr>
          <w:rFonts w:ascii="Trebuchet MS" w:hAnsi="Trebuchet MS"/>
          <w:sz w:val="16"/>
          <w:szCs w:val="16"/>
        </w:rPr>
        <w:t xml:space="preserve"> or Shop</w:t>
      </w:r>
      <w:r>
        <w:rPr>
          <w:rFonts w:ascii="Trebuchet MS" w:hAnsi="Trebuchet MS"/>
          <w:sz w:val="16"/>
          <w:szCs w:val="16"/>
        </w:rPr>
        <w:t xml:space="preserve"> employee works on a holiday, th</w:t>
      </w:r>
      <w:r w:rsidR="004642A3">
        <w:rPr>
          <w:rFonts w:ascii="Trebuchet MS" w:hAnsi="Trebuchet MS"/>
          <w:sz w:val="16"/>
          <w:szCs w:val="16"/>
        </w:rPr>
        <w:t>ey are paid eight (8) hours of H</w:t>
      </w:r>
      <w:r>
        <w:rPr>
          <w:rFonts w:ascii="Trebuchet MS" w:hAnsi="Trebuchet MS"/>
          <w:sz w:val="16"/>
          <w:szCs w:val="16"/>
        </w:rPr>
        <w:t>oliday pay plus all time worked.</w:t>
      </w:r>
    </w:p>
    <w:p w:rsidR="00E23F5A" w:rsidRDefault="00E23F5A" w:rsidP="00824B5C">
      <w:pPr>
        <w:spacing w:after="0"/>
        <w:rPr>
          <w:rFonts w:ascii="Trebuchet MS" w:hAnsi="Trebuchet MS"/>
        </w:rPr>
      </w:pPr>
    </w:p>
    <w:p w:rsidR="00923C40" w:rsidRPr="00E211F4" w:rsidRDefault="000B30AB" w:rsidP="000B30AB">
      <w:pPr>
        <w:spacing w:after="0"/>
        <w:rPr>
          <w:rFonts w:ascii="Trebuchet MS" w:hAnsi="Trebuchet MS"/>
          <w:sz w:val="20"/>
          <w:szCs w:val="16"/>
          <w:u w:val="single"/>
        </w:rPr>
      </w:pPr>
      <w:r w:rsidRPr="00E211F4">
        <w:rPr>
          <w:rFonts w:ascii="Trebuchet MS" w:hAnsi="Trebuchet MS"/>
          <w:sz w:val="20"/>
          <w:szCs w:val="16"/>
          <w:u w:val="single"/>
        </w:rPr>
        <w:t>1.</w:t>
      </w:r>
      <w:r w:rsidR="00E23F5A">
        <w:rPr>
          <w:rFonts w:ascii="Trebuchet MS" w:hAnsi="Trebuchet MS"/>
          <w:sz w:val="20"/>
          <w:szCs w:val="16"/>
          <w:u w:val="single"/>
        </w:rPr>
        <w:t>4</w:t>
      </w:r>
      <w:r w:rsidRPr="00E211F4">
        <w:rPr>
          <w:rFonts w:ascii="Trebuchet MS" w:hAnsi="Trebuchet MS"/>
          <w:sz w:val="20"/>
          <w:szCs w:val="16"/>
          <w:u w:val="single"/>
        </w:rPr>
        <w:t xml:space="preserve">  Paid Holiday</w:t>
      </w:r>
      <w:r w:rsidR="004642A3">
        <w:rPr>
          <w:rFonts w:ascii="Trebuchet MS" w:hAnsi="Trebuchet MS"/>
          <w:sz w:val="20"/>
          <w:szCs w:val="16"/>
          <w:u w:val="single"/>
        </w:rPr>
        <w:t>s</w:t>
      </w:r>
      <w:r w:rsidRPr="00E211F4">
        <w:rPr>
          <w:rFonts w:ascii="Trebuchet MS" w:hAnsi="Trebuchet MS"/>
          <w:sz w:val="20"/>
          <w:szCs w:val="16"/>
          <w:u w:val="single"/>
        </w:rPr>
        <w:t xml:space="preserve"> for </w:t>
      </w:r>
      <w:r w:rsidR="00F536C7">
        <w:rPr>
          <w:rFonts w:ascii="Trebuchet MS" w:hAnsi="Trebuchet MS"/>
          <w:sz w:val="20"/>
          <w:szCs w:val="16"/>
          <w:u w:val="single"/>
        </w:rPr>
        <w:t>Exempt</w:t>
      </w:r>
      <w:r w:rsidRPr="00E211F4">
        <w:rPr>
          <w:rFonts w:ascii="Trebuchet MS" w:hAnsi="Trebuchet MS"/>
          <w:sz w:val="20"/>
          <w:szCs w:val="16"/>
          <w:u w:val="single"/>
        </w:rPr>
        <w:t xml:space="preserve"> Rotational</w:t>
      </w:r>
      <w:r w:rsidR="00923C40">
        <w:rPr>
          <w:rFonts w:ascii="Trebuchet MS" w:hAnsi="Trebuchet MS"/>
          <w:sz w:val="20"/>
          <w:szCs w:val="16"/>
          <w:u w:val="single"/>
        </w:rPr>
        <w:t xml:space="preserve"> Employees</w:t>
      </w:r>
    </w:p>
    <w:p w:rsidR="0014378A" w:rsidRDefault="0014378A" w:rsidP="000B30AB">
      <w:pPr>
        <w:spacing w:after="0"/>
        <w:rPr>
          <w:rFonts w:ascii="Trebuchet MS" w:hAnsi="Trebuchet MS"/>
          <w:sz w:val="16"/>
          <w:szCs w:val="16"/>
        </w:rPr>
      </w:pPr>
    </w:p>
    <w:p w:rsidR="000167AC" w:rsidRDefault="00923C40" w:rsidP="004845F3">
      <w:pPr>
        <w:spacing w:after="0"/>
        <w:rPr>
          <w:rFonts w:ascii="Trebuchet MS" w:hAnsi="Trebuchet MS"/>
          <w:sz w:val="20"/>
          <w:szCs w:val="16"/>
          <w:u w:val="single"/>
        </w:rPr>
      </w:pPr>
      <w:r>
        <w:rPr>
          <w:rFonts w:ascii="Trebuchet MS" w:hAnsi="Trebuchet MS"/>
          <w:sz w:val="16"/>
          <w:szCs w:val="16"/>
        </w:rPr>
        <w:t xml:space="preserve">Exempt, rotational employees are not eligible for </w:t>
      </w:r>
      <w:r w:rsidR="00CE673E">
        <w:rPr>
          <w:rFonts w:ascii="Trebuchet MS" w:hAnsi="Trebuchet MS"/>
          <w:sz w:val="16"/>
          <w:szCs w:val="16"/>
        </w:rPr>
        <w:t>H</w:t>
      </w:r>
      <w:r>
        <w:rPr>
          <w:rFonts w:ascii="Trebuchet MS" w:hAnsi="Trebuchet MS"/>
          <w:sz w:val="16"/>
          <w:szCs w:val="16"/>
        </w:rPr>
        <w:t xml:space="preserve">oliday pay. An employee is expected to work the holiday if it falls within the rotation of </w:t>
      </w:r>
      <w:r w:rsidR="00727AEC">
        <w:rPr>
          <w:rFonts w:ascii="Trebuchet MS" w:hAnsi="Trebuchet MS"/>
          <w:sz w:val="16"/>
          <w:szCs w:val="16"/>
        </w:rPr>
        <w:t xml:space="preserve">his or her </w:t>
      </w:r>
      <w:r>
        <w:rPr>
          <w:rFonts w:ascii="Trebuchet MS" w:hAnsi="Trebuchet MS"/>
          <w:sz w:val="16"/>
          <w:szCs w:val="16"/>
        </w:rPr>
        <w:t xml:space="preserve">schedule. </w:t>
      </w:r>
      <w:r w:rsidR="00CE673E">
        <w:rPr>
          <w:rFonts w:ascii="Trebuchet MS" w:hAnsi="Trebuchet MS"/>
          <w:sz w:val="16"/>
          <w:szCs w:val="16"/>
        </w:rPr>
        <w:t xml:space="preserve">When a holiday occurs during </w:t>
      </w:r>
      <w:r w:rsidR="00727AEC">
        <w:rPr>
          <w:rFonts w:ascii="Trebuchet MS" w:hAnsi="Trebuchet MS"/>
          <w:sz w:val="16"/>
          <w:szCs w:val="16"/>
        </w:rPr>
        <w:t xml:space="preserve">his or her </w:t>
      </w:r>
      <w:r w:rsidR="00CE673E">
        <w:rPr>
          <w:rFonts w:ascii="Trebuchet MS" w:hAnsi="Trebuchet MS"/>
          <w:sz w:val="16"/>
          <w:szCs w:val="16"/>
        </w:rPr>
        <w:t>“off” scheduled rotation, the employee is paid their regular rate of pay.</w:t>
      </w:r>
    </w:p>
    <w:p w:rsidR="004845F3" w:rsidRPr="00E211F4" w:rsidRDefault="004845F3" w:rsidP="004845F3">
      <w:pPr>
        <w:spacing w:after="0"/>
        <w:rPr>
          <w:rFonts w:ascii="Trebuchet MS" w:hAnsi="Trebuchet MS"/>
          <w:sz w:val="20"/>
          <w:szCs w:val="16"/>
          <w:u w:val="single"/>
        </w:rPr>
      </w:pPr>
      <w:r w:rsidRPr="00E211F4">
        <w:rPr>
          <w:rFonts w:ascii="Trebuchet MS" w:hAnsi="Trebuchet MS"/>
          <w:sz w:val="20"/>
          <w:szCs w:val="16"/>
          <w:u w:val="single"/>
        </w:rPr>
        <w:lastRenderedPageBreak/>
        <w:t>1.</w:t>
      </w:r>
      <w:r w:rsidR="00E23F5A">
        <w:rPr>
          <w:rFonts w:ascii="Trebuchet MS" w:hAnsi="Trebuchet MS"/>
          <w:sz w:val="20"/>
          <w:szCs w:val="16"/>
          <w:u w:val="single"/>
        </w:rPr>
        <w:t>5</w:t>
      </w:r>
      <w:r w:rsidRPr="00E211F4">
        <w:rPr>
          <w:rFonts w:ascii="Trebuchet MS" w:hAnsi="Trebuchet MS"/>
          <w:sz w:val="20"/>
          <w:szCs w:val="16"/>
          <w:u w:val="single"/>
        </w:rPr>
        <w:t xml:space="preserve">  Paid Holiday</w:t>
      </w:r>
      <w:r w:rsidR="004642A3">
        <w:rPr>
          <w:rFonts w:ascii="Trebuchet MS" w:hAnsi="Trebuchet MS"/>
          <w:sz w:val="20"/>
          <w:szCs w:val="16"/>
          <w:u w:val="single"/>
        </w:rPr>
        <w:t>s</w:t>
      </w:r>
      <w:r w:rsidRPr="00E211F4">
        <w:rPr>
          <w:rFonts w:ascii="Trebuchet MS" w:hAnsi="Trebuchet MS"/>
          <w:sz w:val="20"/>
          <w:szCs w:val="16"/>
          <w:u w:val="single"/>
        </w:rPr>
        <w:t xml:space="preserve"> for </w:t>
      </w:r>
      <w:r>
        <w:rPr>
          <w:rFonts w:ascii="Trebuchet MS" w:hAnsi="Trebuchet MS"/>
          <w:sz w:val="20"/>
          <w:szCs w:val="16"/>
          <w:u w:val="single"/>
        </w:rPr>
        <w:t>Part-Time</w:t>
      </w:r>
      <w:r w:rsidRPr="00E211F4">
        <w:rPr>
          <w:rFonts w:ascii="Trebuchet MS" w:hAnsi="Trebuchet MS"/>
          <w:sz w:val="20"/>
          <w:szCs w:val="16"/>
          <w:u w:val="single"/>
        </w:rPr>
        <w:t xml:space="preserve"> </w:t>
      </w:r>
      <w:r>
        <w:rPr>
          <w:rFonts w:ascii="Trebuchet MS" w:hAnsi="Trebuchet MS"/>
          <w:sz w:val="20"/>
          <w:szCs w:val="16"/>
          <w:u w:val="single"/>
        </w:rPr>
        <w:t>Employees</w:t>
      </w:r>
      <w:r w:rsidRPr="00E211F4">
        <w:rPr>
          <w:rFonts w:ascii="Trebuchet MS" w:hAnsi="Trebuchet MS"/>
          <w:sz w:val="20"/>
          <w:szCs w:val="16"/>
          <w:u w:val="single"/>
        </w:rPr>
        <w:t xml:space="preserve"> </w:t>
      </w:r>
    </w:p>
    <w:p w:rsidR="004845F3" w:rsidRDefault="004845F3" w:rsidP="004845F3">
      <w:pPr>
        <w:spacing w:after="0"/>
        <w:rPr>
          <w:rFonts w:ascii="Trebuchet MS" w:hAnsi="Trebuchet MS"/>
          <w:sz w:val="16"/>
          <w:szCs w:val="16"/>
        </w:rPr>
      </w:pPr>
    </w:p>
    <w:p w:rsidR="00D47E31" w:rsidRDefault="004845F3" w:rsidP="004642A3">
      <w:pPr>
        <w:spacing w:after="0"/>
        <w:rPr>
          <w:rFonts w:ascii="Trebuchet MS" w:hAnsi="Trebuchet MS"/>
          <w:sz w:val="16"/>
          <w:szCs w:val="16"/>
        </w:rPr>
      </w:pPr>
      <w:r>
        <w:rPr>
          <w:rFonts w:ascii="Trebuchet MS" w:hAnsi="Trebuchet MS"/>
          <w:sz w:val="16"/>
          <w:szCs w:val="16"/>
        </w:rPr>
        <w:t xml:space="preserve">Regular, part-time employees are eligible each calendar year for the above company paid holidays </w:t>
      </w:r>
      <w:r w:rsidR="008A6499">
        <w:rPr>
          <w:rFonts w:ascii="Trebuchet MS" w:hAnsi="Trebuchet MS"/>
          <w:sz w:val="16"/>
          <w:szCs w:val="16"/>
        </w:rPr>
        <w:t xml:space="preserve">(for the appropriate classification for the part-time employee) </w:t>
      </w:r>
      <w:r w:rsidR="00B57315">
        <w:rPr>
          <w:rFonts w:ascii="Trebuchet MS" w:hAnsi="Trebuchet MS"/>
          <w:sz w:val="16"/>
          <w:szCs w:val="16"/>
        </w:rPr>
        <w:t xml:space="preserve">dependent on their employee classification and </w:t>
      </w:r>
      <w:r>
        <w:rPr>
          <w:rFonts w:ascii="Trebuchet MS" w:hAnsi="Trebuchet MS"/>
          <w:sz w:val="16"/>
          <w:szCs w:val="16"/>
        </w:rPr>
        <w:t xml:space="preserve">provided the holiday falls on a day in which the employee is normally scheduled to work.  </w:t>
      </w:r>
      <w:r w:rsidR="00737CC2">
        <w:rPr>
          <w:rFonts w:ascii="Trebuchet MS" w:hAnsi="Trebuchet MS"/>
          <w:sz w:val="16"/>
          <w:szCs w:val="16"/>
        </w:rPr>
        <w:t>Part-time e</w:t>
      </w:r>
      <w:r>
        <w:rPr>
          <w:rFonts w:ascii="Trebuchet MS" w:hAnsi="Trebuchet MS"/>
          <w:sz w:val="16"/>
          <w:szCs w:val="16"/>
        </w:rPr>
        <w:t xml:space="preserve">mployees are eligible to receive holiday pay </w:t>
      </w:r>
      <w:r w:rsidR="00737CC2">
        <w:rPr>
          <w:rFonts w:ascii="Trebuchet MS" w:hAnsi="Trebuchet MS"/>
          <w:sz w:val="16"/>
          <w:szCs w:val="16"/>
        </w:rPr>
        <w:t xml:space="preserve">on a pro-rated basis based on </w:t>
      </w:r>
      <w:r>
        <w:rPr>
          <w:rFonts w:ascii="Trebuchet MS" w:hAnsi="Trebuchet MS"/>
          <w:sz w:val="16"/>
          <w:szCs w:val="16"/>
        </w:rPr>
        <w:t>the individual employee’s base rate of pay</w:t>
      </w:r>
      <w:r w:rsidR="00923C40">
        <w:rPr>
          <w:rFonts w:ascii="Trebuchet MS" w:hAnsi="Trebuchet MS"/>
          <w:sz w:val="16"/>
          <w:szCs w:val="16"/>
        </w:rPr>
        <w:t xml:space="preserve"> and regularly scheduled hou</w:t>
      </w:r>
      <w:r w:rsidR="004642A3">
        <w:rPr>
          <w:rFonts w:ascii="Trebuchet MS" w:hAnsi="Trebuchet MS"/>
          <w:sz w:val="16"/>
          <w:szCs w:val="16"/>
        </w:rPr>
        <w:t xml:space="preserve">rs. </w:t>
      </w:r>
    </w:p>
    <w:p w:rsidR="00DF258A" w:rsidRDefault="00DF258A" w:rsidP="004642A3">
      <w:pPr>
        <w:spacing w:after="0"/>
        <w:rPr>
          <w:rFonts w:ascii="Trebuchet MS" w:hAnsi="Trebuchet MS"/>
          <w:sz w:val="16"/>
          <w:szCs w:val="16"/>
        </w:rPr>
      </w:pPr>
    </w:p>
    <w:p w:rsidR="005D371B" w:rsidRDefault="0078366A" w:rsidP="005D371B">
      <w:pPr>
        <w:spacing w:after="0"/>
        <w:rPr>
          <w:rFonts w:ascii="Trebuchet MS" w:hAnsi="Trebuchet MS"/>
          <w:sz w:val="20"/>
          <w:szCs w:val="16"/>
          <w:u w:val="single"/>
        </w:rPr>
      </w:pPr>
      <w:r w:rsidRPr="00E211F4">
        <w:rPr>
          <w:rFonts w:ascii="Trebuchet MS" w:hAnsi="Trebuchet MS"/>
          <w:sz w:val="20"/>
          <w:szCs w:val="16"/>
          <w:u w:val="single"/>
        </w:rPr>
        <w:t>1.</w:t>
      </w:r>
      <w:r>
        <w:rPr>
          <w:rFonts w:ascii="Trebuchet MS" w:hAnsi="Trebuchet MS"/>
          <w:sz w:val="20"/>
          <w:szCs w:val="16"/>
          <w:u w:val="single"/>
        </w:rPr>
        <w:t>6</w:t>
      </w:r>
      <w:r w:rsidRPr="00E211F4">
        <w:rPr>
          <w:rFonts w:ascii="Trebuchet MS" w:hAnsi="Trebuchet MS"/>
          <w:sz w:val="20"/>
          <w:szCs w:val="16"/>
          <w:u w:val="single"/>
        </w:rPr>
        <w:t xml:space="preserve"> </w:t>
      </w:r>
      <w:r w:rsidR="00DF258A">
        <w:rPr>
          <w:rFonts w:ascii="Trebuchet MS" w:hAnsi="Trebuchet MS"/>
          <w:sz w:val="20"/>
          <w:szCs w:val="16"/>
          <w:u w:val="single"/>
        </w:rPr>
        <w:t xml:space="preserve"> </w:t>
      </w:r>
      <w:r w:rsidRPr="00E211F4">
        <w:rPr>
          <w:rFonts w:ascii="Trebuchet MS" w:hAnsi="Trebuchet MS"/>
          <w:sz w:val="20"/>
          <w:szCs w:val="16"/>
          <w:u w:val="single"/>
        </w:rPr>
        <w:t>Paid</w:t>
      </w:r>
      <w:r w:rsidR="005D371B" w:rsidRPr="00E211F4">
        <w:rPr>
          <w:rFonts w:ascii="Trebuchet MS" w:hAnsi="Trebuchet MS"/>
          <w:sz w:val="20"/>
          <w:szCs w:val="16"/>
          <w:u w:val="single"/>
        </w:rPr>
        <w:t xml:space="preserve"> Holiday</w:t>
      </w:r>
      <w:r w:rsidR="005D371B">
        <w:rPr>
          <w:rFonts w:ascii="Trebuchet MS" w:hAnsi="Trebuchet MS"/>
          <w:sz w:val="20"/>
          <w:szCs w:val="16"/>
          <w:u w:val="single"/>
        </w:rPr>
        <w:t>s</w:t>
      </w:r>
      <w:r w:rsidR="005D371B" w:rsidRPr="00E211F4">
        <w:rPr>
          <w:rFonts w:ascii="Trebuchet MS" w:hAnsi="Trebuchet MS"/>
          <w:sz w:val="20"/>
          <w:szCs w:val="16"/>
          <w:u w:val="single"/>
        </w:rPr>
        <w:t xml:space="preserve"> </w:t>
      </w:r>
      <w:r w:rsidR="005D371B">
        <w:rPr>
          <w:rFonts w:ascii="Trebuchet MS" w:hAnsi="Trebuchet MS"/>
          <w:sz w:val="20"/>
          <w:szCs w:val="16"/>
          <w:u w:val="single"/>
        </w:rPr>
        <w:t>while on Scheduled Paid Time Off (PTO)</w:t>
      </w:r>
      <w:r w:rsidR="005D371B" w:rsidRPr="00E211F4">
        <w:rPr>
          <w:rFonts w:ascii="Trebuchet MS" w:hAnsi="Trebuchet MS"/>
          <w:sz w:val="20"/>
          <w:szCs w:val="16"/>
          <w:u w:val="single"/>
        </w:rPr>
        <w:t xml:space="preserve"> </w:t>
      </w:r>
    </w:p>
    <w:p w:rsidR="005D371B" w:rsidRPr="00E211F4" w:rsidRDefault="005D371B" w:rsidP="005D371B">
      <w:pPr>
        <w:spacing w:after="0"/>
        <w:rPr>
          <w:rFonts w:ascii="Trebuchet MS" w:hAnsi="Trebuchet MS"/>
          <w:sz w:val="20"/>
          <w:szCs w:val="16"/>
          <w:u w:val="single"/>
        </w:rPr>
      </w:pPr>
    </w:p>
    <w:p w:rsidR="005D371B" w:rsidRPr="0068050A" w:rsidRDefault="00BF5322" w:rsidP="004642A3">
      <w:pPr>
        <w:spacing w:after="0"/>
        <w:rPr>
          <w:rFonts w:ascii="Trebuchet MS" w:hAnsi="Trebuchet MS"/>
        </w:rPr>
      </w:pPr>
      <w:r>
        <w:rPr>
          <w:rFonts w:ascii="Trebuchet MS" w:hAnsi="Trebuchet MS"/>
          <w:sz w:val="16"/>
          <w:szCs w:val="16"/>
        </w:rPr>
        <w:t>Holidays that fall on a day</w:t>
      </w:r>
      <w:r w:rsidR="005D371B">
        <w:rPr>
          <w:rFonts w:ascii="Trebuchet MS" w:hAnsi="Trebuchet MS"/>
          <w:sz w:val="16"/>
          <w:szCs w:val="16"/>
        </w:rPr>
        <w:t xml:space="preserve"> the employee is scheduled to be off on PTO will be paid as Holiday pay. Please refer to Paid Time Off Policy for additional details. </w:t>
      </w:r>
    </w:p>
    <w:sectPr w:rsidR="005D371B" w:rsidRPr="0068050A" w:rsidSect="0014381A">
      <w:headerReference w:type="default" r:id="rId11"/>
      <w:footerReference w:type="default" r:id="rId12"/>
      <w:pgSz w:w="12240" w:h="15840"/>
      <w:pgMar w:top="86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0144" w:rsidRDefault="00FE0144" w:rsidP="00824B5C">
      <w:pPr>
        <w:spacing w:after="0" w:line="240" w:lineRule="auto"/>
      </w:pPr>
      <w:r>
        <w:separator/>
      </w:r>
    </w:p>
  </w:endnote>
  <w:endnote w:type="continuationSeparator" w:id="0">
    <w:p w:rsidR="00FE0144" w:rsidRDefault="00FE0144" w:rsidP="00824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rebuchet MS" w:hAnsi="Trebuchet MS"/>
      </w:rPr>
      <w:id w:val="860082579"/>
      <w:docPartObj>
        <w:docPartGallery w:val="Page Numbers (Top of Page)"/>
        <w:docPartUnique/>
      </w:docPartObj>
    </w:sdtPr>
    <w:sdtEndPr/>
    <w:sdtContent>
      <w:p w:rsidR="004D19FD" w:rsidRPr="0007588F" w:rsidRDefault="00FE0144" w:rsidP="005D2514">
        <w:pPr>
          <w:pStyle w:val="Footer"/>
          <w:pBdr>
            <w:top w:val="thinThickSmallGap" w:sz="24" w:space="1" w:color="585858" w:themeColor="accent2" w:themeShade="7F"/>
          </w:pBdr>
          <w:rPr>
            <w:rFonts w:ascii="Trebuchet MS" w:eastAsiaTheme="majorEastAsia" w:hAnsi="Trebuchet MS" w:cstheme="majorBidi"/>
          </w:rPr>
        </w:pPr>
        <w:sdt>
          <w:sdtPr>
            <w:rPr>
              <w:rFonts w:ascii="Trebuchet MS" w:eastAsiaTheme="majorEastAsia" w:hAnsi="Trebuchet MS" w:cstheme="majorBidi"/>
            </w:rPr>
            <w:alias w:val="Title"/>
            <w:tag w:val=""/>
            <w:id w:val="244227840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r w:rsidR="00DF7BC8">
              <w:rPr>
                <w:rFonts w:ascii="Trebuchet MS" w:eastAsiaTheme="majorEastAsia" w:hAnsi="Trebuchet MS" w:cstheme="majorBidi"/>
              </w:rPr>
              <w:t>Holiday Policy</w:t>
            </w:r>
          </w:sdtContent>
        </w:sdt>
        <w:r w:rsidR="004D19FD" w:rsidRPr="0007588F">
          <w:rPr>
            <w:rFonts w:ascii="Trebuchet MS" w:eastAsiaTheme="majorEastAsia" w:hAnsi="Trebuchet MS" w:cstheme="majorBidi"/>
          </w:rPr>
          <w:ptab w:relativeTo="margin" w:alignment="right" w:leader="none"/>
        </w:r>
      </w:p>
      <w:sdt>
        <w:sdtPr>
          <w:rPr>
            <w:rFonts w:ascii="Trebuchet MS" w:hAnsi="Trebuchet MS"/>
          </w:rPr>
          <w:alias w:val="Company"/>
          <w:tag w:val=""/>
          <w:id w:val="758871500"/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p w:rsidR="004D19FD" w:rsidRPr="0007588F" w:rsidRDefault="004D19FD" w:rsidP="005D2514">
            <w:pPr>
              <w:pStyle w:val="Footer"/>
              <w:rPr>
                <w:rFonts w:ascii="Trebuchet MS" w:hAnsi="Trebuchet MS"/>
              </w:rPr>
            </w:pPr>
            <w:r w:rsidRPr="0007588F">
              <w:rPr>
                <w:rFonts w:ascii="Trebuchet MS" w:hAnsi="Trebuchet MS"/>
              </w:rPr>
              <w:t>Savanna Energy Services Corp.</w:t>
            </w:r>
          </w:p>
        </w:sdtContent>
      </w:sdt>
      <w:p w:rsidR="004D19FD" w:rsidRPr="005D2514" w:rsidRDefault="004D19FD" w:rsidP="005D2514">
        <w:pPr>
          <w:pStyle w:val="Footer"/>
          <w:rPr>
            <w:rFonts w:ascii="Trebuchet MS" w:hAnsi="Trebuchet MS"/>
          </w:rPr>
        </w:pPr>
        <w:r w:rsidRPr="0007588F">
          <w:rPr>
            <w:rFonts w:ascii="Trebuchet MS" w:hAnsi="Trebuchet MS"/>
          </w:rPr>
          <w:fldChar w:fldCharType="begin"/>
        </w:r>
        <w:r w:rsidRPr="0007588F">
          <w:rPr>
            <w:rFonts w:ascii="Trebuchet MS" w:hAnsi="Trebuchet MS"/>
          </w:rPr>
          <w:instrText xml:space="preserve"> DATE \@ "MMMM d, yyyy" </w:instrText>
        </w:r>
        <w:r w:rsidRPr="0007588F">
          <w:rPr>
            <w:rFonts w:ascii="Trebuchet MS" w:hAnsi="Trebuchet MS"/>
          </w:rPr>
          <w:fldChar w:fldCharType="separate"/>
        </w:r>
        <w:r w:rsidR="00527A57">
          <w:rPr>
            <w:rFonts w:ascii="Trebuchet MS" w:hAnsi="Trebuchet MS"/>
            <w:noProof/>
          </w:rPr>
          <w:t>November 17, 2017</w:t>
        </w:r>
        <w:r w:rsidRPr="0007588F">
          <w:rPr>
            <w:rFonts w:ascii="Trebuchet MS" w:hAnsi="Trebuchet MS"/>
          </w:rPr>
          <w:fldChar w:fldCharType="end"/>
        </w:r>
        <w:r w:rsidRPr="0007588F">
          <w:rPr>
            <w:rFonts w:ascii="Trebuchet MS" w:hAnsi="Trebuchet MS"/>
          </w:rPr>
          <w:tab/>
        </w:r>
        <w:r w:rsidRPr="0007588F">
          <w:rPr>
            <w:rFonts w:ascii="Trebuchet MS" w:hAnsi="Trebuchet MS"/>
          </w:rPr>
          <w:tab/>
          <w:t xml:space="preserve">Page </w:t>
        </w:r>
        <w:r w:rsidRPr="0007588F">
          <w:rPr>
            <w:rFonts w:ascii="Trebuchet MS" w:hAnsi="Trebuchet MS"/>
            <w:b/>
            <w:bCs/>
            <w:sz w:val="24"/>
            <w:szCs w:val="24"/>
          </w:rPr>
          <w:fldChar w:fldCharType="begin"/>
        </w:r>
        <w:r w:rsidRPr="0007588F">
          <w:rPr>
            <w:rFonts w:ascii="Trebuchet MS" w:hAnsi="Trebuchet MS"/>
            <w:b/>
            <w:bCs/>
          </w:rPr>
          <w:instrText xml:space="preserve"> PAGE </w:instrText>
        </w:r>
        <w:r w:rsidRPr="0007588F">
          <w:rPr>
            <w:rFonts w:ascii="Trebuchet MS" w:hAnsi="Trebuchet MS"/>
            <w:b/>
            <w:bCs/>
            <w:sz w:val="24"/>
            <w:szCs w:val="24"/>
          </w:rPr>
          <w:fldChar w:fldCharType="separate"/>
        </w:r>
        <w:r w:rsidR="00527A57">
          <w:rPr>
            <w:rFonts w:ascii="Trebuchet MS" w:hAnsi="Trebuchet MS"/>
            <w:b/>
            <w:bCs/>
            <w:noProof/>
          </w:rPr>
          <w:t>1</w:t>
        </w:r>
        <w:r w:rsidRPr="0007588F">
          <w:rPr>
            <w:rFonts w:ascii="Trebuchet MS" w:hAnsi="Trebuchet MS"/>
            <w:b/>
            <w:bCs/>
            <w:sz w:val="24"/>
            <w:szCs w:val="24"/>
          </w:rPr>
          <w:fldChar w:fldCharType="end"/>
        </w:r>
        <w:r w:rsidRPr="0007588F">
          <w:rPr>
            <w:rFonts w:ascii="Trebuchet MS" w:hAnsi="Trebuchet MS"/>
          </w:rPr>
          <w:t xml:space="preserve"> of </w:t>
        </w:r>
        <w:r w:rsidRPr="0007588F">
          <w:rPr>
            <w:rFonts w:ascii="Trebuchet MS" w:hAnsi="Trebuchet MS"/>
            <w:b/>
            <w:bCs/>
            <w:sz w:val="24"/>
            <w:szCs w:val="24"/>
          </w:rPr>
          <w:fldChar w:fldCharType="begin"/>
        </w:r>
        <w:r w:rsidRPr="0007588F">
          <w:rPr>
            <w:rFonts w:ascii="Trebuchet MS" w:hAnsi="Trebuchet MS"/>
            <w:b/>
            <w:bCs/>
          </w:rPr>
          <w:instrText xml:space="preserve"> NUMPAGES  </w:instrText>
        </w:r>
        <w:r w:rsidRPr="0007588F">
          <w:rPr>
            <w:rFonts w:ascii="Trebuchet MS" w:hAnsi="Trebuchet MS"/>
            <w:b/>
            <w:bCs/>
            <w:sz w:val="24"/>
            <w:szCs w:val="24"/>
          </w:rPr>
          <w:fldChar w:fldCharType="separate"/>
        </w:r>
        <w:r w:rsidR="00527A57">
          <w:rPr>
            <w:rFonts w:ascii="Trebuchet MS" w:hAnsi="Trebuchet MS"/>
            <w:b/>
            <w:bCs/>
            <w:noProof/>
          </w:rPr>
          <w:t>3</w:t>
        </w:r>
        <w:r w:rsidRPr="0007588F">
          <w:rPr>
            <w:rFonts w:ascii="Trebuchet MS" w:hAnsi="Trebuchet MS"/>
            <w:b/>
            <w:bCs/>
            <w:sz w:val="24"/>
            <w:szCs w:val="24"/>
          </w:rPr>
          <w:fldChar w:fldCharType="end"/>
        </w:r>
      </w:p>
    </w:sdtContent>
  </w:sdt>
  <w:p w:rsidR="00AE6130" w:rsidRDefault="00AE6130"/>
  <w:p w:rsidR="00AE6130" w:rsidRDefault="00AE6130"/>
  <w:p w:rsidR="00AE6130" w:rsidRDefault="00AE613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0144" w:rsidRDefault="00FE0144" w:rsidP="00824B5C">
      <w:pPr>
        <w:spacing w:after="0" w:line="240" w:lineRule="auto"/>
      </w:pPr>
      <w:r>
        <w:separator/>
      </w:r>
    </w:p>
  </w:footnote>
  <w:footnote w:type="continuationSeparator" w:id="0">
    <w:p w:rsidR="00FE0144" w:rsidRDefault="00FE0144" w:rsidP="00824B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9FD" w:rsidRDefault="004D19FD" w:rsidP="00163DC6">
    <w:pPr>
      <w:pStyle w:val="Header"/>
    </w:pPr>
    <w:r>
      <w:tab/>
    </w:r>
    <w:r w:rsidR="00163DC6">
      <w:tab/>
    </w:r>
    <w:r w:rsidR="00163DC6" w:rsidRPr="00163DC6">
      <w:rPr>
        <w:noProof/>
      </w:rPr>
      <w:drawing>
        <wp:inline distT="0" distB="0" distL="0" distR="0" wp14:anchorId="6FDE42F1" wp14:editId="3CBB17C1">
          <wp:extent cx="907466" cy="847725"/>
          <wp:effectExtent l="0" t="0" r="698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vanna_Official_new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7057" cy="8473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526E2" w:rsidRPr="00E526E2" w:rsidRDefault="00E526E2" w:rsidP="00163DC6">
    <w:pPr>
      <w:pStyle w:val="Header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B5C"/>
    <w:rsid w:val="00012C37"/>
    <w:rsid w:val="000167AC"/>
    <w:rsid w:val="00034A43"/>
    <w:rsid w:val="000602E7"/>
    <w:rsid w:val="000A4FC4"/>
    <w:rsid w:val="000B30AB"/>
    <w:rsid w:val="000F6511"/>
    <w:rsid w:val="00132553"/>
    <w:rsid w:val="0014378A"/>
    <w:rsid w:val="0014381A"/>
    <w:rsid w:val="00163DC6"/>
    <w:rsid w:val="0017068C"/>
    <w:rsid w:val="001A4A30"/>
    <w:rsid w:val="001B1A6F"/>
    <w:rsid w:val="001D71E0"/>
    <w:rsid w:val="002602B7"/>
    <w:rsid w:val="002B0E84"/>
    <w:rsid w:val="002B7AAA"/>
    <w:rsid w:val="00336EE1"/>
    <w:rsid w:val="003A7AC3"/>
    <w:rsid w:val="003E7B98"/>
    <w:rsid w:val="00454F9B"/>
    <w:rsid w:val="004642A3"/>
    <w:rsid w:val="004845F3"/>
    <w:rsid w:val="004939BB"/>
    <w:rsid w:val="004D19FD"/>
    <w:rsid w:val="004F2D8B"/>
    <w:rsid w:val="00527A57"/>
    <w:rsid w:val="005D2514"/>
    <w:rsid w:val="005D371B"/>
    <w:rsid w:val="006217BC"/>
    <w:rsid w:val="006331AD"/>
    <w:rsid w:val="0064283E"/>
    <w:rsid w:val="0066491F"/>
    <w:rsid w:val="0068050A"/>
    <w:rsid w:val="006D731F"/>
    <w:rsid w:val="00727AEC"/>
    <w:rsid w:val="00737CC2"/>
    <w:rsid w:val="0075271B"/>
    <w:rsid w:val="00752DDA"/>
    <w:rsid w:val="0078366A"/>
    <w:rsid w:val="0078598B"/>
    <w:rsid w:val="007E0E59"/>
    <w:rsid w:val="00820B50"/>
    <w:rsid w:val="00824B5C"/>
    <w:rsid w:val="00845BE7"/>
    <w:rsid w:val="008A6499"/>
    <w:rsid w:val="008C2B6F"/>
    <w:rsid w:val="008D325B"/>
    <w:rsid w:val="008D5233"/>
    <w:rsid w:val="008F53D0"/>
    <w:rsid w:val="0090089D"/>
    <w:rsid w:val="00923C40"/>
    <w:rsid w:val="0096119C"/>
    <w:rsid w:val="00962D14"/>
    <w:rsid w:val="00A04EB5"/>
    <w:rsid w:val="00A17C0E"/>
    <w:rsid w:val="00A962B2"/>
    <w:rsid w:val="00AC0B5C"/>
    <w:rsid w:val="00AC37E5"/>
    <w:rsid w:val="00AE6130"/>
    <w:rsid w:val="00B57315"/>
    <w:rsid w:val="00BA7C7E"/>
    <w:rsid w:val="00BF5322"/>
    <w:rsid w:val="00C025B0"/>
    <w:rsid w:val="00C372F4"/>
    <w:rsid w:val="00C6296C"/>
    <w:rsid w:val="00C7217F"/>
    <w:rsid w:val="00CE673E"/>
    <w:rsid w:val="00D25957"/>
    <w:rsid w:val="00D41640"/>
    <w:rsid w:val="00D47E31"/>
    <w:rsid w:val="00D62780"/>
    <w:rsid w:val="00D90084"/>
    <w:rsid w:val="00DB2D83"/>
    <w:rsid w:val="00DD7F0B"/>
    <w:rsid w:val="00DF258A"/>
    <w:rsid w:val="00DF7BC8"/>
    <w:rsid w:val="00E211F4"/>
    <w:rsid w:val="00E23F5A"/>
    <w:rsid w:val="00E526E2"/>
    <w:rsid w:val="00F101DE"/>
    <w:rsid w:val="00F536C7"/>
    <w:rsid w:val="00F54D87"/>
    <w:rsid w:val="00FB72A1"/>
    <w:rsid w:val="00FB7D11"/>
    <w:rsid w:val="00FE0144"/>
    <w:rsid w:val="00FE2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18E5B84-6617-473E-9366-8C688D84A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4B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4B5C"/>
  </w:style>
  <w:style w:type="paragraph" w:styleId="Footer">
    <w:name w:val="footer"/>
    <w:basedOn w:val="Normal"/>
    <w:link w:val="FooterChar"/>
    <w:uiPriority w:val="99"/>
    <w:unhideWhenUsed/>
    <w:rsid w:val="00824B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4B5C"/>
  </w:style>
  <w:style w:type="character" w:styleId="PlaceholderText">
    <w:name w:val="Placeholder Text"/>
    <w:basedOn w:val="DefaultParagraphFont"/>
    <w:uiPriority w:val="99"/>
    <w:semiHidden/>
    <w:rsid w:val="00C025B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2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5B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14381A"/>
    <w:pPr>
      <w:spacing w:after="240" w:line="240" w:lineRule="auto"/>
      <w:jc w:val="both"/>
    </w:pPr>
    <w:rPr>
      <w:rFonts w:ascii="Trebuchet MS" w:eastAsia="Times New Roman" w:hAnsi="Trebuchet MS" w:cs="Times New Roman"/>
      <w:szCs w:val="24"/>
    </w:rPr>
  </w:style>
  <w:style w:type="character" w:customStyle="1" w:styleId="BodyTextChar">
    <w:name w:val="Body Text Char"/>
    <w:basedOn w:val="DefaultParagraphFont"/>
    <w:link w:val="BodyText"/>
    <w:rsid w:val="0014381A"/>
    <w:rPr>
      <w:rFonts w:ascii="Trebuchet MS" w:eastAsia="Times New Roman" w:hAnsi="Trebuchet MS" w:cs="Times New Roman"/>
      <w:szCs w:val="24"/>
    </w:rPr>
  </w:style>
  <w:style w:type="paragraph" w:customStyle="1" w:styleId="OldHeading2">
    <w:name w:val="Old Heading 2"/>
    <w:basedOn w:val="Normal"/>
    <w:link w:val="OldHeading2Char"/>
    <w:rsid w:val="0014381A"/>
    <w:pPr>
      <w:keepNext/>
      <w:spacing w:after="240" w:line="240" w:lineRule="auto"/>
      <w:outlineLvl w:val="1"/>
    </w:pPr>
    <w:rPr>
      <w:rFonts w:ascii="Trebuchet MS" w:eastAsia="Times New Roman" w:hAnsi="Trebuchet MS" w:cs="Times New Roman"/>
      <w:b/>
      <w:szCs w:val="24"/>
      <w:u w:val="single"/>
    </w:rPr>
  </w:style>
  <w:style w:type="character" w:customStyle="1" w:styleId="OldHeading2Char">
    <w:name w:val="Old Heading 2 Char"/>
    <w:link w:val="OldHeading2"/>
    <w:rsid w:val="0014381A"/>
    <w:rPr>
      <w:rFonts w:ascii="Trebuchet MS" w:eastAsia="Times New Roman" w:hAnsi="Trebuchet MS" w:cs="Times New Roman"/>
      <w:b/>
      <w:szCs w:val="24"/>
      <w:u w:val="single"/>
    </w:rPr>
  </w:style>
  <w:style w:type="paragraph" w:styleId="ListParagraph">
    <w:name w:val="List Paragraph"/>
    <w:basedOn w:val="Normal"/>
    <w:uiPriority w:val="34"/>
    <w:qFormat/>
    <w:rsid w:val="00C7217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64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4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4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4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491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15019A08689140A051041A4B93D586" ma:contentTypeVersion="34" ma:contentTypeDescription="Create a new document." ma:contentTypeScope="" ma:versionID="12bceb454a5c45db1adc0414bd602a9c">
  <xsd:schema xmlns:xsd="http://www.w3.org/2001/XMLSchema" xmlns:xs="http://www.w3.org/2001/XMLSchema" xmlns:p="http://schemas.microsoft.com/office/2006/metadata/properties" xmlns:ns1="http://schemas.microsoft.com/sharepoint/v3" xmlns:ns2="f7853886-af02-4b4f-868f-04f4cfcddba1" xmlns:ns3="f744d597-e96d-4cc5-b014-361f46822396" xmlns:ns4="http://schemas.microsoft.com/sharepoint/v4" targetNamespace="http://schemas.microsoft.com/office/2006/metadata/properties" ma:root="true" ma:fieldsID="02f156ad092392b161f7d3ec23075bdf" ns1:_="" ns2:_="" ns3:_="" ns4:_="">
    <xsd:import namespace="http://schemas.microsoft.com/sharepoint/v3"/>
    <xsd:import namespace="f7853886-af02-4b4f-868f-04f4cfcddba1"/>
    <xsd:import namespace="f744d597-e96d-4cc5-b014-361f46822396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Applicable_x0020_Region" minOccurs="0"/>
                <xsd:element ref="ns2:Division" minOccurs="0"/>
                <xsd:element ref="ns2:Content_x0020_Type" minOccurs="0"/>
                <xsd:element ref="ns2:Department" minOccurs="0"/>
                <xsd:element ref="ns3:_dlc_DocId" minOccurs="0"/>
                <xsd:element ref="ns3:_dlc_DocIdUrl" minOccurs="0"/>
                <xsd:element ref="ns3:_dlc_DocIdPersistId" minOccurs="0"/>
                <xsd:element ref="ns4:IconOverlay" minOccurs="0"/>
                <xsd:element ref="ns1:_vti_ItemDeclaredRecord" minOccurs="0"/>
                <xsd:element ref="ns1:_vti_ItemHoldRecordStatus" minOccurs="0"/>
                <xsd:element ref="ns2:Approval_x0020_Status" minOccurs="0"/>
                <xsd:element ref="ns2:HSEMS_x0020_Category" minOccurs="0"/>
                <xsd:element ref="ns2:Payroll_x0020_Form_x0020_Category" minOccurs="0"/>
                <xsd:element ref="ns2:Dept_x0020_Owner_x0020__x002b__x0020_Content_x0020_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14" nillable="true" ma:displayName="Declared Record" ma:description="" ma:hidden="true" ma:internalName="_vti_ItemDeclaredRecord" ma:readOnly="true">
      <xsd:simpleType>
        <xsd:restriction base="dms:DateTime"/>
      </xsd:simpleType>
    </xsd:element>
    <xsd:element name="_vti_ItemHoldRecordStatus" ma:index="15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853886-af02-4b4f-868f-04f4cfcddba1" elementFormDefault="qualified">
    <xsd:import namespace="http://schemas.microsoft.com/office/2006/documentManagement/types"/>
    <xsd:import namespace="http://schemas.microsoft.com/office/infopath/2007/PartnerControls"/>
    <xsd:element name="Applicable_x0020_Region" ma:index="2" nillable="true" ma:displayName="Applicable Region" ma:internalName="Applicable_x0020_Region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ustralia"/>
                    <xsd:enumeration value="Canada"/>
                    <xsd:enumeration value="United States"/>
                  </xsd:restriction>
                </xsd:simpleType>
              </xsd:element>
            </xsd:sequence>
          </xsd:extension>
        </xsd:complexContent>
      </xsd:complexType>
    </xsd:element>
    <xsd:element name="Division" ma:index="3" nillable="true" ma:displayName="Applicable Division" ma:internalName="Divisio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rporate"/>
                    <xsd:enumeration value="Drilling"/>
                    <xsd:enumeration value="Rentals"/>
                    <xsd:enumeration value="Trucking"/>
                    <xsd:enumeration value="Well Servicing"/>
                  </xsd:restriction>
                </xsd:simpleType>
              </xsd:element>
            </xsd:sequence>
          </xsd:extension>
        </xsd:complexContent>
      </xsd:complexType>
    </xsd:element>
    <xsd:element name="Content_x0020_Type" ma:index="4" nillable="true" ma:displayName="Content Type" ma:format="Dropdown" ma:internalName="Content_x0020_Type">
      <xsd:simpleType>
        <xsd:restriction base="dms:Choice">
          <xsd:enumeration value="Contractor Management"/>
          <xsd:enumeration value="Emergency Management"/>
          <xsd:enumeration value="Environmental Management"/>
          <xsd:enumeration value="Incident Management"/>
          <xsd:enumeration value="Inspection, Monitoring and Preventative Maintenance"/>
          <xsd:enumeration value="Occupational Health and Wellness - Work Procedures"/>
          <xsd:enumeration value="Occupational Hygiene"/>
          <xsd:enumeration value="Bulletin"/>
          <xsd:enumeration value="Corporate Management Commitments"/>
          <xsd:enumeration value="Drawing"/>
          <xsd:enumeration value="Form"/>
          <xsd:enumeration value="Hazard Identification and Assessment"/>
          <xsd:enumeration value="Instruction"/>
          <xsd:enumeration value="Job Hazard Analysis"/>
          <xsd:enumeration value="Manual"/>
          <xsd:enumeration value="Policy"/>
          <xsd:enumeration value="Practice"/>
          <xsd:enumeration value="Procedure"/>
          <xsd:enumeration value="Process"/>
          <xsd:enumeration value="Specification"/>
          <xsd:enumeration value="Template"/>
        </xsd:restriction>
      </xsd:simpleType>
    </xsd:element>
    <xsd:element name="Department" ma:index="5" nillable="true" ma:displayName="Department Owner" ma:format="Dropdown" ma:internalName="Department">
      <xsd:simpleType>
        <xsd:restriction base="dms:Choice">
          <xsd:enumeration value="Commercial"/>
          <xsd:enumeration value="Communications"/>
          <xsd:enumeration value="Corporate"/>
          <xsd:enumeration value="Office Services"/>
          <xsd:enumeration value="Finance"/>
          <xsd:enumeration value="Health, Safety, Environment"/>
          <xsd:enumeration value="Human Resources"/>
          <xsd:enumeration value="Benefits"/>
          <xsd:enumeration value="Payroll"/>
          <xsd:enumeration value="Information Technology"/>
          <xsd:enumeration value="Operations"/>
          <xsd:enumeration value="Supply Chain"/>
          <xsd:enumeration value="Technical Services"/>
          <xsd:enumeration value="Quality"/>
        </xsd:restriction>
      </xsd:simpleType>
    </xsd:element>
    <xsd:element name="Approval_x0020_Status" ma:index="20" nillable="true" ma:displayName="Document Status" ma:default="Draft" ma:format="Dropdown" ma:internalName="Approval_x0020_Status">
      <xsd:simpleType>
        <xsd:restriction base="dms:Choice">
          <xsd:enumeration value="Draft"/>
          <xsd:enumeration value="Pending"/>
          <xsd:enumeration value="Approved"/>
          <xsd:enumeration value="Obsolete"/>
          <xsd:enumeration value="n/c"/>
        </xsd:restriction>
      </xsd:simpleType>
    </xsd:element>
    <xsd:element name="HSEMS_x0020_Category" ma:index="21" nillable="true" ma:displayName="HSEMS Category" ma:format="Dropdown" ma:internalName="HSEMS_x0020_Category">
      <xsd:simpleType>
        <xsd:restriction base="dms:Choice">
          <xsd:enumeration value="Codes of Practice &amp; Procedures"/>
          <xsd:enumeration value="Communication"/>
          <xsd:enumeration value="Contractor Management"/>
          <xsd:enumeration value="Corporate Commitment"/>
          <xsd:enumeration value="Emergency Management"/>
          <xsd:enumeration value="Environmental Management/Occupational Hygiene"/>
          <xsd:enumeration value="Form"/>
          <xsd:enumeration value="Hazard Identification and Assessment"/>
          <xsd:enumeration value="Incident Management"/>
          <xsd:enumeration value="Inspection, Monitoring &amp; Preventative Maintenance"/>
          <xsd:enumeration value="Training &amp; Competency"/>
          <xsd:enumeration value="N/A"/>
        </xsd:restriction>
      </xsd:simpleType>
    </xsd:element>
    <xsd:element name="Payroll_x0020_Form_x0020_Category" ma:index="22" nillable="true" ma:displayName="Payroll Form Category" ma:default="N/A" ma:description="This column will be used to help categorize payroll forms that will be displayed in the payroll site from the PPF library." ma:format="Dropdown" ma:internalName="Payroll_x0020_Form_x0020_Category">
      <xsd:simpleType>
        <xsd:restriction base="dms:Choice">
          <xsd:enumeration value="New Banking"/>
          <xsd:enumeration value="Timesheet"/>
          <xsd:enumeration value="Travel Log"/>
          <xsd:enumeration value="TD1 / TD4 &amp; TD4 Letter"/>
          <xsd:enumeration value="W4"/>
          <xsd:enumeration value="PTO"/>
          <xsd:enumeration value="N/A"/>
        </xsd:restriction>
      </xsd:simpleType>
    </xsd:element>
    <xsd:element name="Dept_x0020_Owner_x0020__x002b__x0020_Content_x0020_Type" ma:index="23" nillable="true" ma:displayName="Dept Owner + Content Type" ma:description="This column will combine Department Owner with Content type to assist in filtering when pulling documents from this list to display elsewhere in Savnet." ma:internalName="Dept_x0020_Owner_x0020__x002b__x0020_Content_x0020_Typ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44d597-e96d-4cc5-b014-361f46822396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3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f7853886-af02-4b4f-868f-04f4cfcddba1">Human Resources</Department>
    <Division xmlns="f7853886-af02-4b4f-868f-04f4cfcddba1">
      <Value>Corporate</Value>
      <Value>Drilling</Value>
      <Value>Rentals</Value>
      <Value>Trucking</Value>
      <Value>Well Servicing</Value>
    </Division>
    <IconOverlay xmlns="http://schemas.microsoft.com/sharepoint/v4" xsi:nil="true"/>
    <Approval_x0020_Status xmlns="f7853886-af02-4b4f-868f-04f4cfcddba1">Draft</Approval_x0020_Status>
    <Applicable_x0020_Region xmlns="f7853886-af02-4b4f-868f-04f4cfcddba1">
      <Value>United States</Value>
    </Applicable_x0020_Region>
    <Content_x0020_Type xmlns="f7853886-af02-4b4f-868f-04f4cfcddba1">Policy</Content_x0020_Type>
    <_dlc_DocId xmlns="f744d597-e96d-4cc5-b014-361f46822396">SESC-672-2839</_dlc_DocId>
    <_dlc_DocIdUrl xmlns="f744d597-e96d-4cc5-b014-361f46822396">
      <Url>http://sesc-vmsp2010/hse/_layouts/DocIdRedir.aspx?ID=SESC-672-2839</Url>
      <Description>SESC-672-2839</Description>
    </_dlc_DocIdUrl>
    <_vti_ItemDeclaredRecord xmlns="http://schemas.microsoft.com/sharepoint/v3">2015-06-10T13:27:50+00:00</_vti_ItemDeclaredRecord>
    <_vti_ItemHoldRecordStatus xmlns="http://schemas.microsoft.com/sharepoint/v3">16</_vti_ItemHoldRecordStatus>
    <HSEMS_x0020_Category xmlns="f7853886-af02-4b4f-868f-04f4cfcddba1" xsi:nil="true"/>
    <Payroll_x0020_Form_x0020_Category xmlns="f7853886-af02-4b4f-868f-04f4cfcddba1">N/A</Payroll_x0020_Form_x0020_Category>
    <Dept_x0020_Owner_x0020__x002b__x0020_Content_x0020_Type xmlns="f7853886-af02-4b4f-868f-04f4cfcddba1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FB8A92-5CF6-43B4-B630-E8E5244DB0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7853886-af02-4b4f-868f-04f4cfcddba1"/>
    <ds:schemaRef ds:uri="f744d597-e96d-4cc5-b014-361f46822396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51E603-4180-42C1-9C7B-C1F7BEF7A3E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E89DB65-5D5E-44BB-BB57-AD28DD100EFD}">
  <ds:schemaRefs>
    <ds:schemaRef ds:uri="http://schemas.microsoft.com/office/2006/metadata/properties"/>
    <ds:schemaRef ds:uri="http://schemas.microsoft.com/office/infopath/2007/PartnerControls"/>
    <ds:schemaRef ds:uri="f7853886-af02-4b4f-868f-04f4cfcddba1"/>
    <ds:schemaRef ds:uri="http://schemas.microsoft.com/sharepoint/v4"/>
    <ds:schemaRef ds:uri="f744d597-e96d-4cc5-b014-361f46822396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8241AC68-BB77-4B2F-9EB7-622CF4DB971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56FAE01-6055-438C-B707-FF9DD6F9E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785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Holiday Policy</vt:lpstr>
    </vt:vector>
  </TitlesOfParts>
  <Company>Savanna Energy Services Corp.</Company>
  <LinksUpToDate>false</LinksUpToDate>
  <CharactersWithSpaces>5251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Holiday Policy</dc:title>
  <dc:creator>Mark Buehler</dc:creator>
  <cp:lastModifiedBy>Hillary Fraser</cp:lastModifiedBy>
  <cp:revision>2</cp:revision>
  <cp:lastPrinted>2015-03-12T19:40:00Z</cp:lastPrinted>
  <dcterms:created xsi:type="dcterms:W3CDTF">2017-11-17T16:04:00Z</dcterms:created>
  <dcterms:modified xsi:type="dcterms:W3CDTF">2017-11-17T16:04:00Z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0x010100D615019A08689140A051041A4B93D586</vt:lpwstr>
  </property>
  <property fmtid="{D5CDD505-2E9C-101B-9397-08002B2CF9AE}" pid="3" name="_dlc_DocIdItemGuid">
    <vt:lpwstr>f0ccd54c-a8f3-4601-ba23-660670603287</vt:lpwstr>
  </property>
  <property fmtid="{D5CDD505-2E9C-101B-9397-08002B2CF9AE}" pid="4" name="ecm_RecordRestrictions">
    <vt:lpwstr>None</vt:lpwstr>
  </property>
  <property fmtid="{D5CDD505-2E9C-101B-9397-08002B2CF9AE}" pid="5" name="Order">
    <vt:r8>283900</vt:r8>
  </property>
</Properties>
</file>